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BD" w:rsidRPr="002E7121" w:rsidRDefault="003826EC" w:rsidP="002E7121">
      <w:pPr>
        <w:pStyle w:val="Tytu"/>
        <w:jc w:val="center"/>
        <w:rPr>
          <w:rFonts w:cstheme="majorHAnsi"/>
          <w:b/>
          <w:sz w:val="28"/>
          <w:szCs w:val="24"/>
        </w:rPr>
      </w:pPr>
      <w:bookmarkStart w:id="0" w:name="_GoBack"/>
      <w:bookmarkEnd w:id="0"/>
      <w:r w:rsidRPr="002E7121">
        <w:rPr>
          <w:rFonts w:cstheme="majorHAnsi"/>
          <w:b/>
          <w:sz w:val="28"/>
          <w:szCs w:val="24"/>
        </w:rPr>
        <w:t xml:space="preserve">Nominacje do Nagrody Prezydenta Miasta Gdańska im. Lecha Bądkowskiego </w:t>
      </w:r>
      <w:r w:rsidR="000673C4" w:rsidRPr="002E7121">
        <w:rPr>
          <w:rFonts w:cstheme="majorHAnsi"/>
          <w:b/>
          <w:sz w:val="28"/>
          <w:szCs w:val="24"/>
        </w:rPr>
        <w:t>za 2017r.</w:t>
      </w:r>
    </w:p>
    <w:p w:rsidR="009126A1" w:rsidRPr="002E7121" w:rsidRDefault="009126A1" w:rsidP="002E7121">
      <w:pPr>
        <w:jc w:val="both"/>
        <w:rPr>
          <w:rFonts w:asciiTheme="majorHAnsi" w:hAnsiTheme="majorHAnsi" w:cstheme="majorHAnsi"/>
          <w:sz w:val="24"/>
          <w:szCs w:val="24"/>
        </w:rPr>
      </w:pPr>
    </w:p>
    <w:p w:rsidR="009126A1" w:rsidRPr="002E7121" w:rsidRDefault="009126A1"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1. Kategoria </w:t>
      </w:r>
      <w:r w:rsidRPr="002E7121">
        <w:rPr>
          <w:rFonts w:asciiTheme="majorHAnsi" w:hAnsiTheme="majorHAnsi" w:cstheme="majorHAnsi"/>
          <w:b/>
          <w:sz w:val="24"/>
          <w:szCs w:val="24"/>
        </w:rPr>
        <w:t>Gdańska Organizacja Pozarządowa Roku:</w:t>
      </w:r>
    </w:p>
    <w:p w:rsidR="009126A1" w:rsidRPr="002E7121" w:rsidRDefault="00400D16"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Fundacja dla Dzieci VIVADENTAL</w:t>
      </w:r>
    </w:p>
    <w:p w:rsidR="00D27426" w:rsidRPr="002E7121" w:rsidRDefault="00802351"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Instytut Metropolitalny</w:t>
      </w:r>
    </w:p>
    <w:p w:rsidR="0081494D" w:rsidRPr="002E7121" w:rsidRDefault="0081494D"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Stowarzyszenie Teatralne INGENIUM</w:t>
      </w:r>
      <w:r w:rsidR="00036D9F" w:rsidRPr="002E7121">
        <w:rPr>
          <w:rFonts w:asciiTheme="majorHAnsi" w:hAnsiTheme="majorHAnsi" w:cstheme="majorHAnsi"/>
          <w:b/>
          <w:sz w:val="24"/>
          <w:szCs w:val="24"/>
        </w:rPr>
        <w:t xml:space="preserve"> </w:t>
      </w:r>
    </w:p>
    <w:p w:rsidR="0081494D" w:rsidRPr="002E7121" w:rsidRDefault="00F91642"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Fundacja Wspierania Rodzin PRZYSTAŃ</w:t>
      </w:r>
      <w:r w:rsidR="00036D9F" w:rsidRPr="002E7121">
        <w:rPr>
          <w:rFonts w:asciiTheme="majorHAnsi" w:hAnsiTheme="majorHAnsi" w:cstheme="majorHAnsi"/>
          <w:b/>
          <w:sz w:val="24"/>
          <w:szCs w:val="24"/>
        </w:rPr>
        <w:t xml:space="preserve"> </w:t>
      </w:r>
    </w:p>
    <w:p w:rsidR="007D1134" w:rsidRPr="002E7121" w:rsidRDefault="007D1134"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Fundacja „Społecznie Bezpieczni”</w:t>
      </w:r>
    </w:p>
    <w:p w:rsidR="003C6308" w:rsidRPr="00861F0A" w:rsidRDefault="00A5773F" w:rsidP="00861F0A">
      <w:pPr>
        <w:pStyle w:val="WW-Tekstpodstawowywcity2"/>
        <w:numPr>
          <w:ilvl w:val="0"/>
          <w:numId w:val="14"/>
        </w:numPr>
        <w:ind w:left="709" w:right="425" w:hanging="709"/>
        <w:rPr>
          <w:rFonts w:asciiTheme="majorHAnsi" w:hAnsiTheme="majorHAnsi" w:cstheme="majorHAnsi"/>
          <w:b/>
          <w:sz w:val="24"/>
          <w:szCs w:val="24"/>
        </w:rPr>
      </w:pPr>
      <w:r w:rsidRPr="002E7121">
        <w:rPr>
          <w:rFonts w:asciiTheme="majorHAnsi" w:hAnsiTheme="majorHAnsi" w:cstheme="majorHAnsi"/>
          <w:b/>
          <w:sz w:val="24"/>
          <w:szCs w:val="24"/>
        </w:rPr>
        <w:t>Stowarzyszenie im. Stanisława Brzozowskiego / Krytyka Polityc</w:t>
      </w:r>
      <w:r w:rsidR="00861F0A">
        <w:rPr>
          <w:rFonts w:asciiTheme="majorHAnsi" w:hAnsiTheme="majorHAnsi" w:cstheme="majorHAnsi"/>
          <w:b/>
          <w:sz w:val="24"/>
          <w:szCs w:val="24"/>
        </w:rPr>
        <w:t>zna – Świetlica w</w:t>
      </w:r>
      <w:r w:rsidR="00861F0A">
        <w:rPr>
          <w:rFonts w:asciiTheme="majorHAnsi" w:hAnsiTheme="majorHAnsi" w:cstheme="majorHAnsi"/>
          <w:b/>
          <w:sz w:val="24"/>
          <w:szCs w:val="24"/>
        </w:rPr>
        <w:br/>
      </w:r>
      <w:r w:rsidR="00D237A3" w:rsidRPr="00861F0A">
        <w:rPr>
          <w:rFonts w:asciiTheme="majorHAnsi" w:hAnsiTheme="majorHAnsi" w:cstheme="majorHAnsi"/>
          <w:b/>
          <w:sz w:val="24"/>
          <w:szCs w:val="24"/>
        </w:rPr>
        <w:t xml:space="preserve">Trójmieście </w:t>
      </w:r>
      <w:r w:rsidR="00F9101D" w:rsidRPr="00861F0A">
        <w:rPr>
          <w:rFonts w:asciiTheme="majorHAnsi" w:hAnsiTheme="majorHAnsi" w:cstheme="majorHAnsi"/>
          <w:b/>
          <w:sz w:val="24"/>
          <w:szCs w:val="24"/>
        </w:rPr>
        <w:t xml:space="preserve">(wnioskodawca Tolerado) </w:t>
      </w:r>
    </w:p>
    <w:p w:rsidR="00DA2237" w:rsidRPr="002E7121" w:rsidRDefault="00D237A3"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Fundacja dla Gdańska i Pomorza –</w:t>
      </w:r>
      <w:r w:rsidR="00DA2237" w:rsidRPr="002E7121">
        <w:rPr>
          <w:rFonts w:asciiTheme="majorHAnsi" w:hAnsiTheme="majorHAnsi" w:cstheme="majorHAnsi"/>
          <w:b/>
          <w:sz w:val="24"/>
          <w:szCs w:val="24"/>
        </w:rPr>
        <w:t xml:space="preserve">Fundacja Innowacji Społecznej </w:t>
      </w:r>
    </w:p>
    <w:p w:rsidR="00361AE5" w:rsidRPr="002E7121" w:rsidRDefault="00361AE5"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Stowarzyszenie Rodzin PELIKAN </w:t>
      </w:r>
    </w:p>
    <w:p w:rsidR="00AE468A" w:rsidRPr="002E7121" w:rsidRDefault="00AE468A"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Stowarzyszenie Przedsiębiorczości i Rehabilitacji </w:t>
      </w:r>
    </w:p>
    <w:p w:rsidR="008C51BC" w:rsidRPr="002E7121" w:rsidRDefault="00F46C97"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Forum Rozwoju Aglomeracji Gdańskiej </w:t>
      </w:r>
    </w:p>
    <w:p w:rsidR="00283783" w:rsidRPr="002E7121" w:rsidRDefault="00283783"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Stowarzyszenie Dom na Skraju </w:t>
      </w:r>
      <w:r w:rsidR="00861F0A">
        <w:rPr>
          <w:rFonts w:asciiTheme="majorHAnsi" w:hAnsiTheme="majorHAnsi" w:cstheme="majorHAnsi"/>
          <w:b/>
          <w:color w:val="FF0000"/>
          <w:sz w:val="24"/>
          <w:szCs w:val="24"/>
        </w:rPr>
        <w:t xml:space="preserve"> </w:t>
      </w:r>
    </w:p>
    <w:p w:rsidR="008C51BC" w:rsidRPr="002E7121" w:rsidRDefault="00D515CC"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lastRenderedPageBreak/>
        <w:t xml:space="preserve">Fundacja Życie i Pasja </w:t>
      </w:r>
    </w:p>
    <w:p w:rsidR="008C51BC" w:rsidRPr="002E7121" w:rsidRDefault="0012697A" w:rsidP="00861F0A">
      <w:pPr>
        <w:pStyle w:val="WW-Tekstpodstawowywcity2"/>
        <w:numPr>
          <w:ilvl w:val="0"/>
          <w:numId w:val="14"/>
        </w:numPr>
        <w:ind w:left="709" w:right="425" w:hanging="709"/>
        <w:rPr>
          <w:rFonts w:asciiTheme="majorHAnsi" w:hAnsiTheme="majorHAnsi" w:cstheme="majorHAnsi"/>
          <w:b/>
          <w:sz w:val="24"/>
          <w:szCs w:val="24"/>
        </w:rPr>
      </w:pPr>
      <w:r w:rsidRPr="002E7121">
        <w:rPr>
          <w:rFonts w:asciiTheme="majorHAnsi" w:hAnsiTheme="majorHAnsi" w:cstheme="majorHAnsi"/>
          <w:b/>
          <w:sz w:val="24"/>
          <w:szCs w:val="24"/>
        </w:rPr>
        <w:t xml:space="preserve">Stowarzyszenie im. Stanisława Brzozowskiego/ </w:t>
      </w:r>
      <w:r w:rsidR="00861F0A">
        <w:rPr>
          <w:rFonts w:asciiTheme="majorHAnsi" w:hAnsiTheme="majorHAnsi" w:cstheme="majorHAnsi"/>
          <w:b/>
          <w:sz w:val="24"/>
          <w:szCs w:val="24"/>
        </w:rPr>
        <w:t xml:space="preserve">Krytyka Polityczna- Świetlica w </w:t>
      </w:r>
      <w:r w:rsidRPr="002E7121">
        <w:rPr>
          <w:rFonts w:asciiTheme="majorHAnsi" w:hAnsiTheme="majorHAnsi" w:cstheme="majorHAnsi"/>
          <w:b/>
          <w:sz w:val="24"/>
          <w:szCs w:val="24"/>
        </w:rPr>
        <w:t xml:space="preserve">Trójmieście (wnioskodawca Lidia Makowska) </w:t>
      </w:r>
      <w:r w:rsidR="008C51BC" w:rsidRPr="002E7121">
        <w:rPr>
          <w:rFonts w:asciiTheme="majorHAnsi" w:hAnsiTheme="majorHAnsi" w:cstheme="majorHAnsi"/>
          <w:b/>
          <w:sz w:val="24"/>
          <w:szCs w:val="24"/>
        </w:rPr>
        <w:t xml:space="preserve"> </w:t>
      </w:r>
    </w:p>
    <w:p w:rsidR="00352CE0" w:rsidRPr="002E7121" w:rsidRDefault="00352CE0"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Stowarzyszenie WAGA </w:t>
      </w:r>
    </w:p>
    <w:p w:rsidR="00036D9F" w:rsidRPr="002E7121" w:rsidRDefault="00036D9F" w:rsidP="002E7121">
      <w:pPr>
        <w:pStyle w:val="WW-Tekstpodstawowywcity2"/>
        <w:numPr>
          <w:ilvl w:val="0"/>
          <w:numId w:val="14"/>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Społeczny Komitet Budowy Pomnika Poległych Stoczniowców 1970 w Gdańsku </w:t>
      </w:r>
    </w:p>
    <w:p w:rsidR="00FB565C" w:rsidRPr="002E7121" w:rsidRDefault="00861F0A" w:rsidP="002E7121">
      <w:pPr>
        <w:pStyle w:val="WW-Tekstpodstawowywcity2"/>
        <w:numPr>
          <w:ilvl w:val="0"/>
          <w:numId w:val="14"/>
        </w:numPr>
        <w:ind w:left="0" w:right="425" w:firstLine="0"/>
        <w:rPr>
          <w:rFonts w:asciiTheme="majorHAnsi" w:hAnsiTheme="majorHAnsi" w:cstheme="majorHAnsi"/>
          <w:b/>
          <w:sz w:val="24"/>
          <w:szCs w:val="24"/>
        </w:rPr>
      </w:pPr>
      <w:r>
        <w:rPr>
          <w:rFonts w:asciiTheme="majorHAnsi" w:hAnsiTheme="majorHAnsi" w:cstheme="majorHAnsi"/>
          <w:b/>
          <w:sz w:val="24"/>
          <w:szCs w:val="24"/>
        </w:rPr>
        <w:t xml:space="preserve">Stowarzyszenie dla Siedlec </w:t>
      </w:r>
    </w:p>
    <w:p w:rsidR="000673C4" w:rsidRPr="002E7121" w:rsidRDefault="000673C4" w:rsidP="002E7121">
      <w:pPr>
        <w:pStyle w:val="Podtytu"/>
        <w:jc w:val="both"/>
        <w:rPr>
          <w:rFonts w:asciiTheme="majorHAnsi" w:hAnsiTheme="majorHAnsi" w:cstheme="majorHAnsi"/>
          <w:sz w:val="24"/>
          <w:szCs w:val="24"/>
        </w:rPr>
      </w:pPr>
    </w:p>
    <w:p w:rsidR="009126A1" w:rsidRPr="002E7121" w:rsidRDefault="009126A1"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2. Kategoria </w:t>
      </w:r>
      <w:r w:rsidRPr="002E7121">
        <w:rPr>
          <w:rFonts w:asciiTheme="majorHAnsi" w:hAnsiTheme="majorHAnsi" w:cstheme="majorHAnsi"/>
          <w:b/>
          <w:sz w:val="24"/>
          <w:szCs w:val="24"/>
        </w:rPr>
        <w:t>Gdański Darczyńca Roku:</w:t>
      </w:r>
    </w:p>
    <w:p w:rsidR="004F1EBD" w:rsidRPr="002E7121" w:rsidRDefault="004F1EBD" w:rsidP="002E7121">
      <w:pPr>
        <w:pStyle w:val="Akapitzlist"/>
        <w:numPr>
          <w:ilvl w:val="0"/>
          <w:numId w:val="12"/>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 xml:space="preserve">Aleksandra Kociałkowska </w:t>
      </w:r>
    </w:p>
    <w:p w:rsidR="004F1EBD" w:rsidRPr="002E7121" w:rsidRDefault="00490BCD" w:rsidP="002E7121">
      <w:pPr>
        <w:pStyle w:val="Akapitzlist"/>
        <w:numPr>
          <w:ilvl w:val="0"/>
          <w:numId w:val="12"/>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Marek Theus</w:t>
      </w:r>
      <w:r w:rsidR="006E6F30" w:rsidRPr="002E7121">
        <w:rPr>
          <w:rFonts w:asciiTheme="majorHAnsi" w:hAnsiTheme="majorHAnsi" w:cstheme="majorHAnsi"/>
          <w:b/>
          <w:sz w:val="24"/>
          <w:szCs w:val="24"/>
        </w:rPr>
        <w:t xml:space="preserve"> – </w:t>
      </w:r>
      <w:r w:rsidR="004F1EBD" w:rsidRPr="002E7121">
        <w:rPr>
          <w:rFonts w:asciiTheme="majorHAnsi" w:hAnsiTheme="majorHAnsi" w:cstheme="majorHAnsi"/>
          <w:b/>
          <w:sz w:val="24"/>
          <w:szCs w:val="24"/>
        </w:rPr>
        <w:t xml:space="preserve">Gdańska Fundacja Dobroczynności </w:t>
      </w:r>
    </w:p>
    <w:p w:rsidR="004F1EBD" w:rsidRPr="002E7121" w:rsidRDefault="004F1EBD" w:rsidP="002E7121">
      <w:pPr>
        <w:pStyle w:val="Akapitzlist"/>
        <w:numPr>
          <w:ilvl w:val="0"/>
          <w:numId w:val="12"/>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 xml:space="preserve">Karol Dominik Kardasiński </w:t>
      </w:r>
    </w:p>
    <w:p w:rsidR="0079095F" w:rsidRPr="00861F0A" w:rsidRDefault="006233FE" w:rsidP="00050713">
      <w:pPr>
        <w:pStyle w:val="Akapitzlist"/>
        <w:numPr>
          <w:ilvl w:val="0"/>
          <w:numId w:val="12"/>
        </w:numPr>
        <w:ind w:left="0" w:firstLine="0"/>
        <w:jc w:val="both"/>
        <w:rPr>
          <w:rFonts w:asciiTheme="majorHAnsi" w:hAnsiTheme="majorHAnsi" w:cstheme="majorHAnsi"/>
          <w:b/>
          <w:sz w:val="24"/>
          <w:szCs w:val="24"/>
        </w:rPr>
      </w:pPr>
      <w:r w:rsidRPr="00861F0A">
        <w:rPr>
          <w:rFonts w:asciiTheme="majorHAnsi" w:hAnsiTheme="majorHAnsi" w:cstheme="majorHAnsi"/>
          <w:b/>
          <w:sz w:val="24"/>
          <w:szCs w:val="24"/>
        </w:rPr>
        <w:t xml:space="preserve">Marek Theus - </w:t>
      </w:r>
      <w:r w:rsidR="006E6F30" w:rsidRPr="00861F0A">
        <w:rPr>
          <w:rFonts w:asciiTheme="majorHAnsi" w:hAnsiTheme="majorHAnsi" w:cstheme="majorHAnsi"/>
          <w:b/>
          <w:sz w:val="24"/>
          <w:szCs w:val="24"/>
        </w:rPr>
        <w:t xml:space="preserve"> Fundacja Pomocy Społecznej na rzecz Dzieci „Pan Władek” </w:t>
      </w:r>
    </w:p>
    <w:p w:rsidR="009126A1" w:rsidRPr="002E7121" w:rsidRDefault="009126A1"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3. Kategoria </w:t>
      </w:r>
      <w:r w:rsidRPr="002E7121">
        <w:rPr>
          <w:rFonts w:asciiTheme="majorHAnsi" w:hAnsiTheme="majorHAnsi" w:cstheme="majorHAnsi"/>
          <w:b/>
          <w:sz w:val="24"/>
          <w:szCs w:val="24"/>
        </w:rPr>
        <w:t>Gdański Społecznik Roku:</w:t>
      </w:r>
    </w:p>
    <w:p w:rsidR="009126A1" w:rsidRPr="002E7121" w:rsidRDefault="000752DF"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 xml:space="preserve">Beata Matyjaszczyk </w:t>
      </w:r>
    </w:p>
    <w:p w:rsidR="000863A3" w:rsidRPr="002E7121" w:rsidRDefault="000863A3" w:rsidP="002E7121">
      <w:pPr>
        <w:pStyle w:val="Akapitzlist"/>
        <w:numPr>
          <w:ilvl w:val="0"/>
          <w:numId w:val="3"/>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Katarzyna Romanowska i Jakub Jastrzębski</w:t>
      </w:r>
      <w:r w:rsidR="00D31D43" w:rsidRPr="002E7121">
        <w:rPr>
          <w:rFonts w:asciiTheme="majorHAnsi" w:hAnsiTheme="majorHAnsi" w:cstheme="majorHAnsi"/>
          <w:b/>
          <w:sz w:val="24"/>
          <w:szCs w:val="24"/>
        </w:rPr>
        <w:t xml:space="preserve"> </w:t>
      </w:r>
    </w:p>
    <w:p w:rsidR="000863A3" w:rsidRPr="002E7121" w:rsidRDefault="00A04218"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Krzysztof Nowotarski</w:t>
      </w:r>
      <w:r w:rsidR="009B4C0E" w:rsidRPr="002E7121">
        <w:rPr>
          <w:rFonts w:asciiTheme="majorHAnsi" w:hAnsiTheme="majorHAnsi" w:cstheme="majorHAnsi"/>
          <w:b/>
          <w:sz w:val="24"/>
          <w:szCs w:val="24"/>
        </w:rPr>
        <w:t xml:space="preserve"> </w:t>
      </w:r>
    </w:p>
    <w:p w:rsidR="00A04218" w:rsidRPr="002E7121" w:rsidRDefault="00D45D05"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lastRenderedPageBreak/>
        <w:t>Stanisław Ignaczewski</w:t>
      </w:r>
      <w:r w:rsidR="009B4C0E" w:rsidRPr="002E7121">
        <w:rPr>
          <w:rFonts w:asciiTheme="majorHAnsi" w:hAnsiTheme="majorHAnsi" w:cstheme="majorHAnsi"/>
          <w:b/>
          <w:sz w:val="24"/>
          <w:szCs w:val="24"/>
        </w:rPr>
        <w:t xml:space="preserve"> </w:t>
      </w:r>
    </w:p>
    <w:p w:rsidR="0020610D" w:rsidRPr="002E7121" w:rsidRDefault="0020610D"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Katarzyna Wieczorek</w:t>
      </w:r>
      <w:r w:rsidR="00637E0B" w:rsidRPr="002E7121">
        <w:rPr>
          <w:rFonts w:asciiTheme="majorHAnsi" w:hAnsiTheme="majorHAnsi" w:cstheme="majorHAnsi"/>
          <w:b/>
          <w:sz w:val="24"/>
          <w:szCs w:val="24"/>
        </w:rPr>
        <w:t xml:space="preserve"> </w:t>
      </w:r>
    </w:p>
    <w:p w:rsidR="00637E0B" w:rsidRPr="002E7121" w:rsidRDefault="00333DD6"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Karol Spieglanin</w:t>
      </w:r>
      <w:r w:rsidR="00F46C97" w:rsidRPr="002E7121">
        <w:rPr>
          <w:rFonts w:asciiTheme="majorHAnsi" w:hAnsiTheme="majorHAnsi" w:cstheme="majorHAnsi"/>
          <w:b/>
          <w:sz w:val="24"/>
          <w:szCs w:val="24"/>
        </w:rPr>
        <w:t xml:space="preserve"> </w:t>
      </w:r>
    </w:p>
    <w:p w:rsidR="003A2A84" w:rsidRPr="00861F0A" w:rsidRDefault="00861F0A"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861F0A">
        <w:rPr>
          <w:rFonts w:asciiTheme="majorHAnsi" w:hAnsiTheme="majorHAnsi" w:cstheme="majorHAnsi"/>
          <w:b/>
          <w:sz w:val="24"/>
          <w:szCs w:val="24"/>
        </w:rPr>
        <w:t xml:space="preserve">Andrzej Stelmasiewicz </w:t>
      </w:r>
    </w:p>
    <w:p w:rsidR="00637E0B" w:rsidRPr="002E7121" w:rsidRDefault="00637E0B" w:rsidP="002E7121">
      <w:pPr>
        <w:pStyle w:val="Akapitzlist"/>
        <w:numPr>
          <w:ilvl w:val="0"/>
          <w:numId w:val="3"/>
        </w:numPr>
        <w:spacing w:after="0" w:line="276" w:lineRule="auto"/>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 xml:space="preserve">Sławomir Bochniak </w:t>
      </w:r>
    </w:p>
    <w:p w:rsidR="00637E0B" w:rsidRPr="002E7121" w:rsidRDefault="00637E0B" w:rsidP="002E7121">
      <w:pPr>
        <w:spacing w:after="0" w:line="276" w:lineRule="auto"/>
        <w:jc w:val="both"/>
        <w:rPr>
          <w:rFonts w:asciiTheme="majorHAnsi" w:hAnsiTheme="majorHAnsi" w:cstheme="majorHAnsi"/>
          <w:b/>
          <w:sz w:val="24"/>
          <w:szCs w:val="24"/>
          <w:highlight w:val="yellow"/>
        </w:rPr>
      </w:pPr>
    </w:p>
    <w:p w:rsidR="0009077F" w:rsidRPr="002E7121" w:rsidRDefault="0009077F" w:rsidP="002E7121">
      <w:pPr>
        <w:pStyle w:val="Bezodstpw"/>
        <w:spacing w:line="276" w:lineRule="auto"/>
        <w:jc w:val="both"/>
        <w:rPr>
          <w:rFonts w:asciiTheme="majorHAnsi" w:hAnsiTheme="majorHAnsi" w:cstheme="majorHAnsi"/>
          <w:b/>
        </w:rPr>
      </w:pPr>
    </w:p>
    <w:p w:rsidR="0009077F" w:rsidRPr="002E7121" w:rsidRDefault="0009077F"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4. Kategoria </w:t>
      </w:r>
      <w:r w:rsidRPr="002E7121">
        <w:rPr>
          <w:rFonts w:asciiTheme="majorHAnsi" w:hAnsiTheme="majorHAnsi" w:cstheme="majorHAnsi"/>
          <w:b/>
          <w:sz w:val="24"/>
          <w:szCs w:val="24"/>
        </w:rPr>
        <w:t>Młodzieżowy Społecznik Roku:</w:t>
      </w:r>
    </w:p>
    <w:p w:rsidR="0009077F" w:rsidRPr="002E7121" w:rsidRDefault="00CF192A" w:rsidP="002E7121">
      <w:pPr>
        <w:pStyle w:val="Akapitzlist"/>
        <w:numPr>
          <w:ilvl w:val="0"/>
          <w:numId w:val="1"/>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Gaja Jachlewska</w:t>
      </w:r>
      <w:r w:rsidR="00B630AB" w:rsidRPr="002E7121">
        <w:rPr>
          <w:rFonts w:asciiTheme="majorHAnsi" w:hAnsiTheme="majorHAnsi" w:cstheme="majorHAnsi"/>
          <w:b/>
          <w:sz w:val="24"/>
          <w:szCs w:val="24"/>
        </w:rPr>
        <w:t xml:space="preserve"> </w:t>
      </w:r>
    </w:p>
    <w:p w:rsidR="0009077F" w:rsidRPr="002E7121" w:rsidRDefault="00DF2326" w:rsidP="002E7121">
      <w:pPr>
        <w:pStyle w:val="Akapitzlist"/>
        <w:numPr>
          <w:ilvl w:val="0"/>
          <w:numId w:val="1"/>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Paulina Nowak</w:t>
      </w:r>
      <w:r w:rsidRPr="002E7121">
        <w:rPr>
          <w:rFonts w:asciiTheme="majorHAnsi" w:hAnsiTheme="majorHAnsi" w:cstheme="majorHAnsi"/>
          <w:b/>
          <w:color w:val="FF0000"/>
          <w:sz w:val="24"/>
          <w:szCs w:val="24"/>
        </w:rPr>
        <w:t xml:space="preserve"> </w:t>
      </w:r>
    </w:p>
    <w:p w:rsidR="00D237A3" w:rsidRPr="002E7121" w:rsidRDefault="00861F0A" w:rsidP="002E7121">
      <w:pPr>
        <w:pStyle w:val="Akapitzlist"/>
        <w:numPr>
          <w:ilvl w:val="0"/>
          <w:numId w:val="1"/>
        </w:numPr>
        <w:ind w:left="0" w:firstLine="0"/>
        <w:jc w:val="both"/>
        <w:rPr>
          <w:rFonts w:asciiTheme="majorHAnsi" w:hAnsiTheme="majorHAnsi" w:cstheme="majorHAnsi"/>
          <w:b/>
          <w:sz w:val="24"/>
          <w:szCs w:val="24"/>
        </w:rPr>
      </w:pPr>
      <w:r>
        <w:rPr>
          <w:rFonts w:asciiTheme="majorHAnsi" w:hAnsiTheme="majorHAnsi" w:cstheme="majorHAnsi"/>
          <w:b/>
          <w:sz w:val="24"/>
          <w:szCs w:val="24"/>
        </w:rPr>
        <w:t xml:space="preserve">Wiktor Jan Belicki </w:t>
      </w:r>
    </w:p>
    <w:p w:rsidR="002E7121" w:rsidRDefault="002E7121" w:rsidP="002E7121">
      <w:pPr>
        <w:pStyle w:val="Tytu"/>
        <w:jc w:val="center"/>
        <w:rPr>
          <w:rFonts w:cstheme="majorHAnsi"/>
          <w:b/>
          <w:sz w:val="28"/>
          <w:szCs w:val="24"/>
        </w:rPr>
      </w:pPr>
    </w:p>
    <w:p w:rsidR="009126A1" w:rsidRPr="002E7121" w:rsidRDefault="0009077F" w:rsidP="002E7121">
      <w:pPr>
        <w:pStyle w:val="Tytu"/>
        <w:jc w:val="center"/>
        <w:rPr>
          <w:rFonts w:cstheme="majorHAnsi"/>
          <w:b/>
          <w:sz w:val="28"/>
          <w:szCs w:val="24"/>
        </w:rPr>
      </w:pPr>
      <w:r w:rsidRPr="002E7121">
        <w:rPr>
          <w:rFonts w:cstheme="majorHAnsi"/>
          <w:b/>
          <w:sz w:val="28"/>
          <w:szCs w:val="24"/>
        </w:rPr>
        <w:t>Opis kandydatur:</w:t>
      </w:r>
    </w:p>
    <w:p w:rsidR="003826EC" w:rsidRPr="002E7121" w:rsidRDefault="003826EC" w:rsidP="002E7121">
      <w:pPr>
        <w:jc w:val="both"/>
        <w:rPr>
          <w:rFonts w:asciiTheme="majorHAnsi" w:hAnsiTheme="majorHAnsi" w:cstheme="majorHAnsi"/>
          <w:sz w:val="24"/>
          <w:szCs w:val="24"/>
        </w:rPr>
      </w:pPr>
    </w:p>
    <w:p w:rsidR="003826EC" w:rsidRPr="002E7121" w:rsidRDefault="003826EC"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1. Kategoria </w:t>
      </w:r>
      <w:r w:rsidRPr="002E7121">
        <w:rPr>
          <w:rFonts w:asciiTheme="majorHAnsi" w:hAnsiTheme="majorHAnsi" w:cstheme="majorHAnsi"/>
          <w:b/>
          <w:sz w:val="24"/>
          <w:szCs w:val="24"/>
        </w:rPr>
        <w:t>Gdańska Organizacja Pozarządowa Roku:</w:t>
      </w:r>
    </w:p>
    <w:p w:rsidR="00C77833" w:rsidRPr="002E7121" w:rsidRDefault="00400D16" w:rsidP="002E7121">
      <w:pPr>
        <w:pStyle w:val="WW-Tekstpodstawowywcity2"/>
        <w:numPr>
          <w:ilvl w:val="0"/>
          <w:numId w:val="5"/>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lastRenderedPageBreak/>
        <w:t>Fundacja dla Dzieci VIVADENTAL</w:t>
      </w:r>
    </w:p>
    <w:p w:rsidR="00400D16" w:rsidRPr="002E7121" w:rsidRDefault="00400D16" w:rsidP="002E7121">
      <w:pPr>
        <w:pStyle w:val="WW-Tekstpodstawowywcity2"/>
        <w:ind w:right="425" w:firstLine="0"/>
        <w:rPr>
          <w:rFonts w:asciiTheme="majorHAnsi" w:hAnsiTheme="majorHAnsi" w:cstheme="majorHAnsi"/>
          <w:b/>
          <w:sz w:val="24"/>
          <w:szCs w:val="24"/>
        </w:rPr>
      </w:pPr>
    </w:p>
    <w:p w:rsidR="00400D16" w:rsidRPr="002E7121" w:rsidRDefault="00400D16"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Fundacja dla Dzieci Vivadental rozpoczęła działalność w grudniu 2014 roku. Działalność prowadzi w województwie pomorskim, ze szczególnym ukierunkowaniem na miasto Gdańsk. Powodem, dla którego została powołana, było zauważenie bezpośrednich potrzeb w zakresie deficytu dostępności opieki stomatologicznej dla dzieci i młodzieży znajdujących się w trudnej sytuacji życiowej, spowodowanej nieuleczalną lub ciężką chorobą, osieroceniem, niepełnosprawnością intelektualną czy problemami ekonomicznymi.  Trafna ocena potrzeb była możliwa, gdyż fundację powołała Violetta Szycik, dr nauk medycznych, praktykujący lekarz stomatolog.</w:t>
      </w:r>
    </w:p>
    <w:p w:rsidR="00400D16" w:rsidRPr="002E7121" w:rsidRDefault="00400D16"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xml:space="preserve">Głównymi celami fundacji jest budowanie i promowanie świadomości w zakresie profilaktyki i ochrony zdrowia, szczególnie z zakresu stomatologii. Konkretnie działalność  fundacji dotyczy: </w:t>
      </w:r>
    </w:p>
    <w:p w:rsidR="00400D16" w:rsidRPr="002E7121" w:rsidRDefault="00400D16" w:rsidP="002E7121">
      <w:pPr>
        <w:pStyle w:val="WW-Tekstpodstawowywcity2"/>
        <w:numPr>
          <w:ilvl w:val="0"/>
          <w:numId w:val="20"/>
        </w:numPr>
        <w:ind w:left="0" w:right="425" w:firstLine="0"/>
        <w:rPr>
          <w:rFonts w:asciiTheme="majorHAnsi" w:hAnsiTheme="majorHAnsi" w:cstheme="majorHAnsi"/>
          <w:sz w:val="24"/>
          <w:szCs w:val="24"/>
        </w:rPr>
      </w:pPr>
      <w:r w:rsidRPr="002E7121">
        <w:rPr>
          <w:rFonts w:asciiTheme="majorHAnsi" w:hAnsiTheme="majorHAnsi" w:cstheme="majorHAnsi"/>
          <w:sz w:val="24"/>
          <w:szCs w:val="24"/>
        </w:rPr>
        <w:t xml:space="preserve">pomocy w zakresie bezpłatnej diagnostyki i leczenia stomatologicznego osobom jej potrzebującym, w szczególności dzieciom niepełnosprawnym intelektualnie, ciężko lub nieuleczalnie chorym, osieroconym. To podopieczni Ośrodków Rewalidacyjno - </w:t>
      </w:r>
      <w:r w:rsidRPr="002E7121">
        <w:rPr>
          <w:rFonts w:asciiTheme="majorHAnsi" w:hAnsiTheme="majorHAnsi" w:cstheme="majorHAnsi"/>
          <w:sz w:val="24"/>
          <w:szCs w:val="24"/>
        </w:rPr>
        <w:lastRenderedPageBreak/>
        <w:t>Wychowawczych, Domowych Hospicjów dla dzieci, Domów Dziecka, Pogotowia Opiekuńczego, młodzież z wadami rozwojowymi, osoby starsze i niepełnosprawne;</w:t>
      </w:r>
    </w:p>
    <w:p w:rsidR="00400D16" w:rsidRPr="002E7121" w:rsidRDefault="00400D16" w:rsidP="002E7121">
      <w:pPr>
        <w:pStyle w:val="WW-Tekstpodstawowywcity2"/>
        <w:numPr>
          <w:ilvl w:val="0"/>
          <w:numId w:val="20"/>
        </w:numPr>
        <w:ind w:left="0" w:right="425" w:firstLine="0"/>
        <w:rPr>
          <w:rFonts w:asciiTheme="majorHAnsi" w:hAnsiTheme="majorHAnsi" w:cstheme="majorHAnsi"/>
          <w:sz w:val="24"/>
          <w:szCs w:val="24"/>
        </w:rPr>
      </w:pPr>
      <w:r w:rsidRPr="002E7121">
        <w:rPr>
          <w:rFonts w:asciiTheme="majorHAnsi" w:hAnsiTheme="majorHAnsi" w:cstheme="majorHAnsi"/>
          <w:sz w:val="24"/>
          <w:szCs w:val="24"/>
        </w:rPr>
        <w:t xml:space="preserve">edukacji stomatologicznej i promocji zdrowia wśród dzieci, młodzieży, dorosłych i seniorów w zakresie profilaktyki, higieny jamy ustnej, prowadzenia zdrowego stylu życia, najnowszych możliwości leczenia </w:t>
      </w:r>
    </w:p>
    <w:p w:rsidR="00400D16" w:rsidRPr="002E7121" w:rsidRDefault="00400D16"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Efekty działalności Fundacji do końca roku 2017:</w:t>
      </w:r>
    </w:p>
    <w:p w:rsidR="00400D16" w:rsidRPr="002E7121" w:rsidRDefault="00400D16" w:rsidP="002E7121">
      <w:pPr>
        <w:pStyle w:val="WW-Tekstpodstawowywcity2"/>
        <w:ind w:right="425" w:firstLine="0"/>
        <w:rPr>
          <w:rFonts w:asciiTheme="majorHAnsi" w:hAnsiTheme="majorHAnsi" w:cstheme="majorHAnsi"/>
          <w:b/>
          <w:sz w:val="24"/>
          <w:szCs w:val="24"/>
        </w:rPr>
      </w:pPr>
      <w:r w:rsidRPr="002E7121">
        <w:rPr>
          <w:rFonts w:asciiTheme="majorHAnsi" w:hAnsiTheme="majorHAnsi" w:cstheme="majorHAnsi"/>
          <w:b/>
          <w:sz w:val="24"/>
          <w:szCs w:val="24"/>
        </w:rPr>
        <w:t>I działania pomocowe:</w:t>
      </w:r>
    </w:p>
    <w:p w:rsidR="00400D16" w:rsidRPr="002E7121" w:rsidRDefault="00400D16" w:rsidP="002E7121">
      <w:pPr>
        <w:pStyle w:val="WW-Tekstpodstawowywcity2"/>
        <w:numPr>
          <w:ilvl w:val="0"/>
          <w:numId w:val="19"/>
        </w:numPr>
        <w:ind w:left="0" w:right="425" w:firstLine="0"/>
        <w:rPr>
          <w:rFonts w:asciiTheme="majorHAnsi" w:hAnsiTheme="majorHAnsi" w:cstheme="majorHAnsi"/>
          <w:sz w:val="24"/>
          <w:szCs w:val="24"/>
        </w:rPr>
      </w:pPr>
      <w:r w:rsidRPr="002E7121">
        <w:rPr>
          <w:rFonts w:asciiTheme="majorHAnsi" w:hAnsiTheme="majorHAnsi" w:cstheme="majorHAnsi"/>
          <w:sz w:val="24"/>
          <w:szCs w:val="24"/>
        </w:rPr>
        <w:t xml:space="preserve">pomoc w leczeniu i diagnostyce otrzymało ponad 200 dzieci, </w:t>
      </w:r>
    </w:p>
    <w:p w:rsidR="00400D16" w:rsidRPr="002E7121" w:rsidRDefault="00400D16" w:rsidP="002E7121">
      <w:pPr>
        <w:pStyle w:val="WW-Tekstpodstawowywcity2"/>
        <w:numPr>
          <w:ilvl w:val="0"/>
          <w:numId w:val="19"/>
        </w:numPr>
        <w:ind w:left="0" w:right="425" w:firstLine="0"/>
        <w:rPr>
          <w:rFonts w:asciiTheme="majorHAnsi" w:hAnsiTheme="majorHAnsi" w:cstheme="majorHAnsi"/>
          <w:sz w:val="24"/>
          <w:szCs w:val="24"/>
        </w:rPr>
      </w:pPr>
      <w:r w:rsidRPr="002E7121">
        <w:rPr>
          <w:rFonts w:asciiTheme="majorHAnsi" w:hAnsiTheme="majorHAnsi" w:cstheme="majorHAnsi"/>
          <w:sz w:val="24"/>
          <w:szCs w:val="24"/>
        </w:rPr>
        <w:t>trzy osoby chorujące na ologodoncję przeszły z powodzeniem skomplikowany proces leczenia (ologodoncja to choroba wywołująca brak zawiązków zębów stałych , a w konsekwencji brak samych zębów, deformację szczęki, upośledzenie układu pokarmowego. W uproszczeniu  leczenie oparte jest na odbudowie układu szczęki poprzez wykorzystanie komórek macierzystych, uzupełnienie brakujących zębów implantami. Średni koszt jednego pacjenta to ok. 80 tys., nie jest refundowany przez NFZ)</w:t>
      </w:r>
    </w:p>
    <w:p w:rsidR="00400D16" w:rsidRPr="002E7121" w:rsidRDefault="00400D16" w:rsidP="002E7121">
      <w:pPr>
        <w:pStyle w:val="WW-Tekstpodstawowywcity2"/>
        <w:numPr>
          <w:ilvl w:val="0"/>
          <w:numId w:val="19"/>
        </w:numPr>
        <w:ind w:left="0" w:right="425" w:firstLine="0"/>
        <w:rPr>
          <w:rFonts w:asciiTheme="majorHAnsi" w:hAnsiTheme="majorHAnsi" w:cstheme="majorHAnsi"/>
          <w:sz w:val="24"/>
          <w:szCs w:val="24"/>
        </w:rPr>
      </w:pPr>
      <w:r w:rsidRPr="002E7121">
        <w:rPr>
          <w:rFonts w:asciiTheme="majorHAnsi" w:hAnsiTheme="majorHAnsi" w:cstheme="majorHAnsi"/>
          <w:sz w:val="24"/>
          <w:szCs w:val="24"/>
        </w:rPr>
        <w:t>pomoc w diagnostyce i leczeniu stomatologicznym otrzymują osoby autystyczne-  podopieczni Stowarzyszenia Pomocy Osobom z Autyzmem w Gdańsku;</w:t>
      </w:r>
    </w:p>
    <w:p w:rsidR="00400D16" w:rsidRPr="002E7121" w:rsidRDefault="00400D16" w:rsidP="002E7121">
      <w:pPr>
        <w:pStyle w:val="WW-Tekstpodstawowywcity2"/>
        <w:numPr>
          <w:ilvl w:val="0"/>
          <w:numId w:val="19"/>
        </w:numPr>
        <w:ind w:left="0" w:right="425" w:firstLine="0"/>
        <w:rPr>
          <w:rFonts w:asciiTheme="majorHAnsi" w:hAnsiTheme="majorHAnsi" w:cstheme="majorHAnsi"/>
          <w:sz w:val="24"/>
          <w:szCs w:val="24"/>
        </w:rPr>
      </w:pPr>
      <w:r w:rsidRPr="002E7121">
        <w:rPr>
          <w:rFonts w:asciiTheme="majorHAnsi" w:hAnsiTheme="majorHAnsi" w:cstheme="majorHAnsi"/>
          <w:sz w:val="24"/>
          <w:szCs w:val="24"/>
        </w:rPr>
        <w:lastRenderedPageBreak/>
        <w:t xml:space="preserve">od 2016 ze stałej opieki stomatologicznej korzystają dzieci z niepełnosprawnością intelekyualną w stopniu umiarkowanym, znacznym i głębokim ze sprzężeniami- wychowankowie  Ośrodka Rewalidacyjno-Wychowawczego Żuławski Słonecznik;  </w:t>
      </w:r>
    </w:p>
    <w:p w:rsidR="00400D16" w:rsidRPr="002E7121" w:rsidRDefault="00400D16" w:rsidP="002E7121">
      <w:pPr>
        <w:pStyle w:val="WW-Tekstpodstawowywcity2"/>
        <w:numPr>
          <w:ilvl w:val="0"/>
          <w:numId w:val="19"/>
        </w:numPr>
        <w:ind w:left="0" w:right="425" w:firstLine="0"/>
        <w:rPr>
          <w:rFonts w:asciiTheme="majorHAnsi" w:hAnsiTheme="majorHAnsi" w:cstheme="majorHAnsi"/>
          <w:sz w:val="24"/>
          <w:szCs w:val="24"/>
        </w:rPr>
      </w:pPr>
      <w:r w:rsidRPr="002E7121">
        <w:rPr>
          <w:rFonts w:asciiTheme="majorHAnsi" w:hAnsiTheme="majorHAnsi" w:cstheme="majorHAnsi"/>
          <w:sz w:val="24"/>
          <w:szCs w:val="24"/>
        </w:rPr>
        <w:t>od lutego 2016 roku z bezpłatnego leczenia korzystają dwie rodziny repatriantów z Ukrainy mieszkające w Gdańsku;</w:t>
      </w:r>
    </w:p>
    <w:p w:rsidR="00400D16" w:rsidRPr="002E7121" w:rsidRDefault="00400D16" w:rsidP="002E7121">
      <w:pPr>
        <w:pStyle w:val="WW-Tekstpodstawowywcity2"/>
        <w:numPr>
          <w:ilvl w:val="0"/>
          <w:numId w:val="19"/>
        </w:numPr>
        <w:ind w:left="0" w:right="425" w:firstLine="0"/>
        <w:rPr>
          <w:rFonts w:asciiTheme="majorHAnsi" w:hAnsiTheme="majorHAnsi" w:cstheme="majorHAnsi"/>
          <w:sz w:val="24"/>
          <w:szCs w:val="24"/>
        </w:rPr>
      </w:pPr>
      <w:r w:rsidRPr="002E7121">
        <w:rPr>
          <w:rFonts w:asciiTheme="majorHAnsi" w:hAnsiTheme="majorHAnsi" w:cstheme="majorHAnsi"/>
          <w:sz w:val="24"/>
          <w:szCs w:val="24"/>
        </w:rPr>
        <w:t xml:space="preserve">cykliczna współpraca z innymi organizacjami pozarządowymi, placówkami opiekuńczymi t.j: Fundacja Św. Pankracy, Stowarzyszenie Pomocy Osobom Autystycznym, Dom Małych Dzieci im. Janusza Korczaka w Gdańsku, Rodzinne Domy Dziecka w Słupsku, Fundacja Hospicyjna w Gdańsku, Pogotowie Opiekuńcze w Gdańsku.       </w:t>
      </w:r>
    </w:p>
    <w:p w:rsidR="00400D16" w:rsidRPr="002E7121" w:rsidRDefault="00400D16" w:rsidP="002E7121">
      <w:pPr>
        <w:pStyle w:val="WW-Tekstpodstawowywcity2"/>
        <w:ind w:right="425" w:firstLine="0"/>
        <w:rPr>
          <w:rFonts w:asciiTheme="majorHAnsi" w:hAnsiTheme="majorHAnsi" w:cstheme="majorHAnsi"/>
          <w:b/>
          <w:sz w:val="24"/>
          <w:szCs w:val="24"/>
        </w:rPr>
      </w:pPr>
      <w:r w:rsidRPr="002E7121">
        <w:rPr>
          <w:rFonts w:asciiTheme="majorHAnsi" w:hAnsiTheme="majorHAnsi" w:cstheme="majorHAnsi"/>
          <w:b/>
          <w:sz w:val="24"/>
          <w:szCs w:val="24"/>
        </w:rPr>
        <w:t>II Dzialania edukacyjne:</w:t>
      </w:r>
    </w:p>
    <w:p w:rsidR="00400D16" w:rsidRPr="002E7121" w:rsidRDefault="00400D16"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w 2017 roku 450 gdańskich przedszkolaków wzięło udział w pierwszej edycji programu „Uniwersytet Zdrowego Uśmiechu” (udział w spektaklu edukacyjnym, pogadanki oraz przeglądy stomatologiczne);</w:t>
      </w:r>
    </w:p>
    <w:p w:rsidR="00400D16" w:rsidRPr="002E7121" w:rsidRDefault="00400D16"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również w 2017  we współpracy z Gdańskim Ośrodkiem Promocji Zdrowia fundacja rozpoczęła program „Zdrowy uśmiech w każdym wieku” w którym wzięło udział 120  gdańskich seniorów.</w:t>
      </w:r>
    </w:p>
    <w:p w:rsidR="00400D16" w:rsidRPr="002E7121" w:rsidRDefault="00400D16" w:rsidP="002E7121">
      <w:pPr>
        <w:pStyle w:val="WW-Tekstpodstawowywcity2"/>
        <w:ind w:right="425" w:firstLine="0"/>
        <w:rPr>
          <w:rFonts w:asciiTheme="majorHAnsi" w:hAnsiTheme="majorHAnsi" w:cstheme="majorHAnsi"/>
          <w:b/>
          <w:sz w:val="24"/>
          <w:szCs w:val="24"/>
        </w:rPr>
      </w:pPr>
      <w:r w:rsidRPr="002E7121">
        <w:rPr>
          <w:rFonts w:asciiTheme="majorHAnsi" w:hAnsiTheme="majorHAnsi" w:cstheme="majorHAnsi"/>
          <w:sz w:val="24"/>
          <w:szCs w:val="24"/>
        </w:rPr>
        <w:lastRenderedPageBreak/>
        <w:t>Dlaczego warto nagrodzić fundację? Warto docenić zaangażowanie i osiągnięcia młodej fundacji, która bezpośrednio pomaga mieszkańcom Gdańska i woj. pomorskiego potrzebującym wsparcia medycznego; angażuje lekarzy i środowisko medyczne do udziału w działaniach w formie wolontariatu, co daje okazję do uwrażliwiania na potrzeby innych, najczęściej dzieci w trudnej sytuacji życiowej, chorych, osieroconych, niesamodzielnych. Atmosfera stwarzana przez osoby związane z fundacją, podczas przyjęć podopiecznych na bezpłatne leczenie w klinice Vivadental, jest zawsze pełna zrozumienia, cierpliwości i  życzliwości, a to nie jest powszechne w dostępnej służbie zdrowia.   Fundacja planuje rozwinąć działalność edukacyjną oraz rozszerzyć świadczenia medyczne dla dotychczasowych i nowych potrzebujących. Fundacja dale korzystającym z pomocy poczucie bezpieczeństwa, a zdrowy uśmiech podopiecznych Fundacji ogromną satysfakcję.</w:t>
      </w:r>
    </w:p>
    <w:p w:rsidR="00D334C7" w:rsidRPr="002E7121" w:rsidRDefault="00D334C7" w:rsidP="002E7121">
      <w:pPr>
        <w:pStyle w:val="WW-Tekstpodstawowywcity2"/>
        <w:ind w:right="425" w:firstLine="0"/>
        <w:rPr>
          <w:rFonts w:asciiTheme="majorHAnsi" w:hAnsiTheme="majorHAnsi" w:cstheme="majorHAnsi"/>
          <w:b/>
          <w:sz w:val="24"/>
          <w:szCs w:val="24"/>
        </w:rPr>
      </w:pPr>
    </w:p>
    <w:p w:rsidR="00D334C7" w:rsidRPr="002E7121" w:rsidRDefault="00802351"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Fundacja Instytut Metropolitalny</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Fundacja Instytut Metropolitalny jest organizacją pozarządową skupiającą w swoich szeregach głównie pracowników naukowych, studentów, doktorantów i absolwentów gdańskich </w:t>
      </w:r>
      <w:r w:rsidRPr="002E7121">
        <w:rPr>
          <w:rFonts w:asciiTheme="majorHAnsi" w:hAnsiTheme="majorHAnsi" w:cstheme="majorHAnsi"/>
          <w:sz w:val="24"/>
          <w:szCs w:val="24"/>
        </w:rPr>
        <w:lastRenderedPageBreak/>
        <w:t>uczelni. Siłę fundacji stanowi właśnie synergia ludzi reprezentujących różne dyscypliny naukowe, zawody i pasje, których łączy chęć wspólnego działania na rzecz metropolii i spraw metropolitalnych.  Działania prowadzone przez Fundację podzielić można na trzy obszary: 1) kreacja dyskursu publicznego, 2) wypracowywanie rozwiązań prawnych i związanych z dziedziną gospodarki przestrzennej, a dotyczących ważnych spraw miejskich i metropolitalnych 3) organizacja wydawnictwa naukowego - książki naukowe, raporty, periodyk (wszystkie publikacje wydawane przez Fund</w:t>
      </w:r>
      <w:r w:rsidR="002E7121">
        <w:rPr>
          <w:rFonts w:asciiTheme="majorHAnsi" w:hAnsiTheme="majorHAnsi" w:cstheme="majorHAnsi"/>
          <w:sz w:val="24"/>
          <w:szCs w:val="24"/>
        </w:rPr>
        <w:t>ację są dostępne nieodpłatnie</w:t>
      </w:r>
      <w:r w:rsidRPr="002E7121">
        <w:rPr>
          <w:rFonts w:asciiTheme="majorHAnsi" w:hAnsiTheme="majorHAnsi" w:cstheme="majorHAnsi"/>
          <w:sz w:val="24"/>
          <w:szCs w:val="24"/>
        </w:rPr>
        <w:t xml:space="preserve"> w szczególności można je pobrać ze strony internetowej Fundacji - www.im.edu.pl). W działalność organizacji zaangażowanych jest kilkadziesiąt osób, w tym liczni wolontariusze.</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Przez ostatni rok IM kontynuował działalność z lat poprzednich, ale też podjął nowe przedsięwzięcia. Flagowym projektem zrealizowanym w roku 2017 było Internetowe Centrum Rewitalizacji, czyli opracowanie nowoczesnego portalu eksperckiego pod adresem www.rewitalizacja.im.edu.pl. Na portalu zamieszczane są opracowania prawne i praktyczne przydatne pracownikom samorządowym i innym rewitalizatorom (np. biurom urbanistycznym, NGO czy zaangażowanym mieszkańcom), a także moduł pozwalający na konsultacje elektroniczne </w:t>
      </w:r>
      <w:r w:rsidRPr="002E7121">
        <w:rPr>
          <w:rFonts w:asciiTheme="majorHAnsi" w:hAnsiTheme="majorHAnsi" w:cstheme="majorHAnsi"/>
          <w:sz w:val="24"/>
          <w:szCs w:val="24"/>
        </w:rPr>
        <w:lastRenderedPageBreak/>
        <w:t>- wszystkie te wysokiej jakości materiały zostały udostępnione nieodpłatnie, dzięki programowi grantowemu. Podobnie, troszcząc się o dyskurs wokół ważnego tematu rewitalizacji, Instytut zorganizował ogólnopolski Metropolitalny Kongres Rewitalizacji (5-6.10), w którym udział również był wolny od jakichkolwiek opłat. Nieco tylko mniejszą skalę miały organizowane przez IM seminaria eksperckie nt. uchwały krajobrazowej (31.03) oraz kolei metropolitalnych (18-19.05). IM wziął również udział w konsultacjach projektu gdańskiej uchwały krajobrazowej. Z kolei temat uprawnień procesowych NGO został poruszony w ramach seminarium eksperckiego: "Na straży interesu społecznego" (23.01). W podobnym duchu Instytut zorganizował dwie otwarte debaty publiczne: “Komu potrzebne są metropolie?” (9.01) i “Czy kampus Uniwersytetu Gdańskiego jest przestrzenią publiczną?” (8.05). Dyskurs był kreowany również poprzez serię debat radiowych przygotowanych we współpracy z uniwersyteckim Radiem MORS i publikowanie krótkich artykułów-komentarzy dotykających istotnych bieżących problemów miejskich, np. podziału administracyjnego dzielnic Gdańska czy integracji transportu w ramach metropolii. Zorganizowano też spotkania autorskie z dr Magdaleną Szmytkowską i prof. Iwoną Sagan na temat ich książek dotyczących tematyki miejskiej. Uko</w:t>
      </w:r>
      <w:r w:rsidRPr="002E7121">
        <w:rPr>
          <w:rFonts w:asciiTheme="majorHAnsi" w:hAnsiTheme="majorHAnsi" w:cstheme="majorHAnsi"/>
          <w:sz w:val="24"/>
          <w:szCs w:val="24"/>
        </w:rPr>
        <w:lastRenderedPageBreak/>
        <w:t xml:space="preserve">ronowaniem działań zmierzających do ożywienia debaty wokół lokalnych spraw było powołanie do życia Obserwatorium Rozwoju Lokalnego w Gdańsku. Projekt ten, funkcjonujący na zewnątrz jako profil na portalu facebook, ma za zadanie obserwować zachodzące w Gdańsku przemiany przestrzenne, społeczne i gospodarcze, a także kreować debatę obywatelską wokół prezentowanych informacji lub komentarzy. Zakończono również i opublikowano efekty rocznej pracy nad I etapem Karty Jednostek Pomocniczych Gminy, która ma pomóc w lepszej regulacji dla dzielnic i osiedli. Zorganizowano też Konkurs na najlepszą pracę dyplomową o tematyce miejskiej i metropolitalnej. IM kontynuował ponadto działalność wydawniczą: ukazała się książka "Ustawa o rewitalizacji. Komentarz", materiały z seminarium oraz kolejny numer magazynu „Metropolitan. Przegląd Naukowy” - wszystkie materiały zostały udostępnione nieodpłatnie (m.in. za pośrednictwem strony www IM). Oprócz powyższych zakupiono również wyprawkę szkolną o wartości 1030 zł dla dzieci z "Domu przy Lesie" (Gdańskie Domy dla Dzieci) , a w ramach akcji  "Pomagamy IM" w grudniu 2017 r. zebrano na hospicjum "Pomorze Dzieciom" kwotę 675 zł. </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Wyróżnienia:</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Nagroda specjalna Rzecznika Praw Obywatelskich w 2016 r. (w ramach gali Nagrody Bursztynowego Mieczyka im. Macieja Płażyńskiego)</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 Wyróżnienie Nagrodą Fundacji Pomorskiej za całokształt działalności za rok 2014 na XX Gali Nagrody Bursztynowego Mieczyka im. Macieja Płażyńskiego. </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Wyróżnienie Rzecznika Praw Obywatelskich w 2013 r. (w ramach gali Nagrody Bursztynowego Mieczyka)</w:t>
      </w:r>
    </w:p>
    <w:p w:rsidR="00802351" w:rsidRPr="002E7121" w:rsidRDefault="0080235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Nagroda specjalna Stowarzyszenia „Pomorskie w UE” w 2010 r. (w ramach gali Nagrody Bursztynowego Mieczyka)</w:t>
      </w:r>
    </w:p>
    <w:p w:rsidR="00802351" w:rsidRPr="002E7121" w:rsidRDefault="00802351" w:rsidP="002E7121">
      <w:pPr>
        <w:pStyle w:val="Akapitzlist"/>
        <w:ind w:left="0"/>
        <w:jc w:val="both"/>
        <w:rPr>
          <w:rFonts w:asciiTheme="majorHAnsi" w:hAnsiTheme="majorHAnsi" w:cstheme="majorHAnsi"/>
          <w:sz w:val="24"/>
          <w:szCs w:val="24"/>
        </w:rPr>
      </w:pPr>
    </w:p>
    <w:p w:rsidR="00353FE0" w:rsidRPr="002E7121" w:rsidRDefault="00E26F92"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Teatralne INGENIUM</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Stowarzyszenie Teatralne „Ingenium” jest powstałą w Gdańsku w 2009 roku Organizacją Pożytku Publicznego. Od samego początku jego głównym celem była realizacja spektakli musicalowych wykonywanych przez dzieci i młodzież. Stowarzyszenie działa wolontarialnie, dając szansę każdemu zdolnemu dziecku, które kocha tańczyć, śpiewać, występować. Młodzi artyści, w większości młodzi gdańszczanie mogą nieodpłatnie uczestniczyć w zajęciach, dzięki </w:t>
      </w:r>
      <w:r w:rsidRPr="002E7121">
        <w:rPr>
          <w:rFonts w:asciiTheme="majorHAnsi" w:hAnsiTheme="majorHAnsi" w:cstheme="majorHAnsi"/>
          <w:sz w:val="24"/>
          <w:szCs w:val="24"/>
        </w:rPr>
        <w:lastRenderedPageBreak/>
        <w:t xml:space="preserve">czemu tworzą wspaniałą, zgraną rodzinę Ingenium, w której na setkach godzin prób i wyjazdów, wspólne dzieła tworzą młodzi pasjonaci od siódmego roku życia aż po studentów. Spędzają czas rozwijając swoje zdolności, zainteresowania i tworząc spektakle o zawsze pozytywnym przesłaniu, bliskie sercu każdego widza i potrafiące skruszyć nie jedno serce. </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Stowarzyszenie zrealizowało do tej pory cztery produkcje -,, Okruchy życia - Anioły są wśród nas”,,, Trudne Pytania - musical o sile ludzkich marzeń”,,, Blask" - inspirowany muzyką Michaela Jacksona oraz,, Cudowne musicale - Od West Endu aż po Broadway". Wszystkie one spotkały się z dużym zainteresowaniem szkół, a dochód ze spektakli wspiera darmową edukację artystyczną młodych gdańszczan oraz ich wspólny wypoczynek podczas wakacji letnich i zimowych. </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Dodatkowo Stowarzyszenie bardzo chętnie podejmuje współpracę zarówno z Miastem Gdańsk (udział w miejskich uroczystościach, koncerty, projekty edukacyjne dla uczniów) jak i wieloma organizacjami jak np. Pomorską Jednostką Towarzystwa Pomocy Głuchoniewidomym.</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Dlaczego jesteśmy przekonani, że Stowarzyszenie Teatralne Ingenium zasługuje na nagrodę Prezydenta Miasta Gdańska w kategorii Gdańskiej Organizacji Pozarządowej Roku? Ponieważ:</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wspiera rozwój dzieci i młodzieży oraz pomaga organizować czas wolny najmłodszym mieszkańcom Gdańska</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jest miejscem realizowania pasji i talentów</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prowadzi działalność kulturalno-oświatową i rekreacyjno-sportową na rzecz dzieci i młodzieży finansując zarówno zajęcia (taniec, śpiew, teatr) jak i wypoczynek młodych aktorów</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-jego spektakle niosą pozytywne przesłanie, ukazują prawdziwe wartości, wspomagają edukację przeciwdziałając patologiom społecznym i przestępczości młodzieży </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rozwija edukację muzyczną wśród widzów</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-współpracuje z innymi organizacjami tj. Fundacją im. Helen Keller czy Pomorską Jednostką Towarzystwa Pomocy Głuchoniewidomym dostosowując swoje działania do osób z uszkodzeniem wzroku i słuchu. Grane przez Ingenium spektakle przetłumaczone zostały na polski język migowy i powstała do wszystkich audiodeskrypcja, dlatego często goszczą na nich kilkudziesięcioosobowe grupy osób, które mają problemy ze wzrokiem lub/i słuchem. </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Stowarzyszenie w ramach programu Otwarty IKM organizowało warsztaty z podstaw polskiego języka migowego, podczas których chętni uczestnicy nie tylko poznawali podstawy gramatyki polskiego języka migowego, uczyli się tworzyć proste wypowiedzi, ale także zdobywali podstawową wiedzę o kulturze Głuchych. W warsztatach uczestniczyła także cała grupa dzieci i młodzieży Ingenium.</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 roku 2017 Stowarzyszenie współpracowało z Miastem Gdańsk między innymi tworząc oprawę artystyczną podczas np. ubiegłorocznej Gali Wręczenia Nagród im. Lecha Bądkowskiego, Dnia Dziecka na Stadionie Energa, Święta Miasta. Ponad to przy współpracy z Wydziałem Rozwoju Społecznego stworzyli projekt edukacyjny, dzięki któremu uczniowie gdańskich szkół mogli wziąć udział w edukacyjnych koncertach, które przybliżyły im wiedzę w zakresie polskich i światowych musicali oraz kształtowały ich wrażliwość na sztukę.</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założyciel i prezes Stowarzyszenia Karol Świtajski napisał słowa, skomponował muzykę, zaśpiewał, zagrał oraz wyprodukował muzycznie Hymn Olimpijski na Olimpiadę Osób Głuchoniewidomych w Konkurencjach Przeróżnych.</w:t>
      </w:r>
    </w:p>
    <w:p w:rsidR="00E26F92" w:rsidRPr="002E7121" w:rsidRDefault="00E26F9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Mając na uwadze wszystkie wymienione działania my rodzice oraz sympatycy Stowarzyszenie Teatralnego Ingenium jesteśmy przekonani, że powinny być one zauważone i docenione, a bez wątpienia stanie się to motywacją do dalszej aktywnej pracy i wspaniałej działalności.</w:t>
      </w:r>
    </w:p>
    <w:p w:rsidR="009D14CA" w:rsidRPr="002E7121" w:rsidRDefault="009D14CA" w:rsidP="002E7121">
      <w:pPr>
        <w:pStyle w:val="Akapitzlist"/>
        <w:ind w:left="0"/>
        <w:jc w:val="both"/>
        <w:rPr>
          <w:rFonts w:asciiTheme="majorHAnsi" w:hAnsiTheme="majorHAnsi" w:cstheme="majorHAnsi"/>
          <w:sz w:val="24"/>
          <w:szCs w:val="24"/>
        </w:rPr>
      </w:pPr>
    </w:p>
    <w:p w:rsidR="00544BA9" w:rsidRPr="002E7121" w:rsidRDefault="00D27426"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F</w:t>
      </w:r>
      <w:r w:rsidR="00F91642" w:rsidRPr="002E7121">
        <w:rPr>
          <w:rFonts w:asciiTheme="majorHAnsi" w:hAnsiTheme="majorHAnsi" w:cstheme="majorHAnsi"/>
          <w:b/>
          <w:sz w:val="24"/>
          <w:szCs w:val="24"/>
        </w:rPr>
        <w:t>undacja Wspierania Rodzin PRZYSTAŃ</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Fundacja Wspierania Rodzin Przystań aktywnie od wielu lat uczestniczy w promocji zdrowia psychicznego, przyczyniając się do destygmatyzacji osób potrzebującej pomocy psychologicznej. Zagadnienie to jest jednym z najbardziej palących problemów społecznych. Szacuje się, że w Polsce ok. 1,5-2 mln osób cierpi na depresję, zaś liczba samobójstw przekracza 6000 rocznie.</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Przedsięwzięcia podejmowane z sukcesem przez Fundację Wspierania Rodzin Przystań odpowiadają na te wyzwania, charakteryzują się dużą świeżością – wiele z nich ma charakter unikatowy w skali Polski. </w:t>
      </w:r>
    </w:p>
    <w:p w:rsidR="00F91642" w:rsidRPr="002E7121" w:rsidRDefault="00F91642" w:rsidP="002E7121">
      <w:pPr>
        <w:pStyle w:val="Akapitzlist"/>
        <w:ind w:left="0"/>
        <w:jc w:val="both"/>
        <w:rPr>
          <w:rFonts w:asciiTheme="majorHAnsi" w:hAnsiTheme="majorHAnsi" w:cstheme="majorHAnsi"/>
          <w:sz w:val="24"/>
          <w:szCs w:val="24"/>
        </w:rPr>
      </w:pP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Wśród działań tych w 2017 roku można wyróżnić:</w:t>
      </w:r>
    </w:p>
    <w:p w:rsidR="00F91642" w:rsidRPr="002E7121" w:rsidRDefault="00F91642"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lastRenderedPageBreak/>
        <w:t xml:space="preserve">(1) Organizację w maju 2017 roku Gdańskich Dni Pomocy Psychologicznych „Zdrowie Zaczyna Się w Głowie” – w partnerstwie z Gdańskim Ośrodkiem Pomocy Psychologicznej dla Dzieci i Młodzieży. </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ramach projektu ponad 40 gabinetów i ośrodków psychologicznych (prywatnych i publicznych) podjęło się udzielania nieodpłatnych konsultacji psychologicznych dla mieszkańców Gdańska. Ponadto w ramach Dni odbyło się ponad 20 eventów (warsztatów, wykładów, spotkań itp.) – wszystkie te wydarzenia były bezpłatne dla uczestników i realizowane na zasadach pro bono przez uczestniczących w Dniach specjalistów. Dni Otwarte na podobnych zasadach były prowadzone także w październiku i listopadzie w całym województwie pomorskim.</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Więcej: http://fwr-przystan.org/dni-otwarte/zdrowie-zaczyna-sie-w-glowie/ </w:t>
      </w:r>
    </w:p>
    <w:p w:rsidR="00F91642" w:rsidRPr="002E7121" w:rsidRDefault="00F91642"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t xml:space="preserve">(2) Podjęcie i prowadzenie z sukcesem programu profilaktyczno-edukacyjnego #oznaczeni. </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Nazwa programu symbolizuje młode osoby, które „oznaczają” swoje ciała, będąc pod wpływem bolesnych przeżyć psychicznych i doświadczanego cierpienia. „OZNACZENI” kaleczą się, wychudzają, trują alkoholem, narkotykami, traktują ciało instrumentalnie, próbują się unicestwić w próbach samobójczych. W ramach programu #oznaczeni organizowane są warsztaty </w:t>
      </w:r>
      <w:r w:rsidRPr="002E7121">
        <w:rPr>
          <w:rFonts w:asciiTheme="majorHAnsi" w:hAnsiTheme="majorHAnsi" w:cstheme="majorHAnsi"/>
          <w:sz w:val="24"/>
          <w:szCs w:val="24"/>
        </w:rPr>
        <w:lastRenderedPageBreak/>
        <w:t>w szkołach, powstają wyjątkowe materiały psychoedukacyjne (np. „Niezbędnik Pomocy dla młodzieży”, film edukacyjny „#Oznaczeni: Nie udawaj że nie widzisz” z przeznaczeniem dla szkół), prowadzony jest portal internetowy oznaczeni.pl. Prowadzone są też działania skierowane do nauczycieli. W czterech, comiesięcznych seminariach (od września do grudnia) brało udział średnio po ok. 100 nauczycieli i pedagogów. Prowadzone są też warsztaty i spotkania dla grup nauczycieli w Gdańsku.</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Więcej: http://oznaczeni.pl oraz http://fwr-przystan.org/program-oznaczeni/ </w:t>
      </w:r>
    </w:p>
    <w:p w:rsidR="00F91642" w:rsidRPr="002E7121" w:rsidRDefault="00F91642"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t>(3) Organizację Sieci Pomocy Psychologicznej w Gdańsku.</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Jesienią – na bazie doświadczeń z organizacji Dni Otwartych – Fundacja Wspierania Rodzin Przystań podjęła się organizacji Sieci Pomocy Psychologicznej, zapewniając możliwość korzystania przez mieszkańców Gdańska z dłuższego wsparcia psychologicznego w prywatnych gabinetach. Działanie to miało szczególny wymiar społeczny odpowiadając na żywotne potrzeby mieszkańców (na wizytę u psychologa często trzeba czekać kilka miesięcy), ale także obywatelski, tworząc ramy do współpracy międzysektorowej pomiędzy Urzędem Miejskim w Gdańsku, a organizacją pozarządową i prywatnymi ośrodkami i gabinetami. Projekt ten był innowacyjny w skali kraju. Więcej: http://fwr-przystan.org/siec-pomocy-psychologicznej/ </w:t>
      </w:r>
    </w:p>
    <w:p w:rsidR="00F91642" w:rsidRPr="002E7121" w:rsidRDefault="00F91642"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lastRenderedPageBreak/>
        <w:t>(4) Organizację projektu zapobiegającego zaburzeniom odżywiania.</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ramach Narodowego Programu Zdrowia Fundacja z sukcesem realizowała na terenie całego województwa pomorskiego (w tym w Gdańsku) projekt poświęcony zaburzeniom odżywiania. Zajęcia psychoedukacyjne dla młodzieży były prowadzone podczas obozów harcerskich Związku Harcerstwa Rzeczpospolitej, pracowano także z kadrą ZHR. Zorganizowano też 12 dwudniowych warsztatów dla nauczycieli, pedagogów i psychologów szkolnych (w tym 3 w Gdańsku), a także konferencję dla ponad 100 osób.</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Łącznie w 2017 roku w działaniach inicjowanych i prowadzonych przez Fundację Wspierania Rodzin Przystań wzięło udział blisko 2000 osób. Duża aktywność i wyjątkowość działań była wielokrotnie zauważana i doceniana przez media.</w:t>
      </w:r>
    </w:p>
    <w:p w:rsidR="00F91642" w:rsidRPr="002E7121" w:rsidRDefault="00F9164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Wyjątkowy charakter przedsięwzięć podejmowanych przez Fundację został dostrzeżony przez Ambasadę Brytyjską. W lipcu 2017 roku na specjalne zaproszenie pani Katarzyna Wieczorek, prezes Fundacji, wzięła udział w spotkaniu z księciem Williamem w Łazienkach Królewskich jako przedstawicielka jednej z kilku organizacji promujących zdrowie psychiczne w Polsce (jako jedyna z Gdańska).</w:t>
      </w:r>
    </w:p>
    <w:p w:rsidR="009D14CA" w:rsidRPr="002E7121" w:rsidRDefault="009D14CA" w:rsidP="002E7121">
      <w:pPr>
        <w:pStyle w:val="Akapitzlist"/>
        <w:ind w:left="0"/>
        <w:jc w:val="both"/>
        <w:rPr>
          <w:rFonts w:asciiTheme="majorHAnsi" w:hAnsiTheme="majorHAnsi" w:cstheme="majorHAnsi"/>
          <w:sz w:val="24"/>
          <w:szCs w:val="24"/>
        </w:rPr>
      </w:pPr>
    </w:p>
    <w:p w:rsidR="00544BA9" w:rsidRPr="002E7121" w:rsidRDefault="00D27426"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lastRenderedPageBreak/>
        <w:t>F</w:t>
      </w:r>
      <w:r w:rsidR="00D34732" w:rsidRPr="002E7121">
        <w:rPr>
          <w:rFonts w:asciiTheme="majorHAnsi" w:hAnsiTheme="majorHAnsi" w:cstheme="majorHAnsi"/>
          <w:b/>
          <w:sz w:val="24"/>
          <w:szCs w:val="24"/>
        </w:rPr>
        <w:t>undacja „Społecznie Bezpieczni”</w:t>
      </w:r>
    </w:p>
    <w:p w:rsidR="00D34732" w:rsidRPr="002E7121" w:rsidRDefault="00D3473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Fundacja działa od roku 2009, założył ją nieodżałowany Roman Koturbasz, zmarły 2 lata temu. Fundacja była pierwszym przedsiębiorstwem społecznym, działającym na terenie Gdańska w oparciu o zasady ekonomii społecznej. Prowadziła działalność poligraficzną, remontową i  budowlaną, dając zatrudnienie ludziom wykluczonym społecznie (bezdomnym, uzależnionym, niepełnosprawnym itp.). Od 3 lat Fundacja prowadzi sklep charytatywny  „Złota Szafa”, mieszczący się w Gdańsku Nowym Porcie. Oprócz działalności na polu ekonomii społecznej, Fundacja prowadzi również projekty związane z pomocą emigrantom i cudzoziemcom, a także projekty dotyczące mieszkalnictwa społecznego. </w:t>
      </w:r>
    </w:p>
    <w:p w:rsidR="009126A1" w:rsidRPr="002E7121" w:rsidRDefault="00D34732"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Nominujemy Fundację „Społecznie Bezpieczni”, gdyż pomimo niepopularności tematu, zaangażowała się w pomoc humanitarną dla uchodźców syryjskich. Przy współpracy z Towarzystwem Pomocy im. Św. Brata Alberta przeprowadziła zbiórkę publiczną i za zebrane środki, w lutym 2017 roku postawiła na terenie obozu dla uchodźców syryjskich pod Ammanem (w Jordanii) mobilną szkołę dla dzieci syryjskich. Obóz w którym stoi szkoła powstał 3 lata temu na przedmieściach Ammanu, mieszka w nim kilkanaście rodzin syryjskich które w </w:t>
      </w:r>
      <w:r w:rsidRPr="002E7121">
        <w:rPr>
          <w:rFonts w:asciiTheme="majorHAnsi" w:hAnsiTheme="majorHAnsi" w:cstheme="majorHAnsi"/>
          <w:sz w:val="24"/>
          <w:szCs w:val="24"/>
        </w:rPr>
        <w:lastRenderedPageBreak/>
        <w:t xml:space="preserve">wyniku działań wojennych zmuszone zostały do ucieczki z rodzinnego miasta HAMAH i skrycia się na terenie Jordanii. W obozie mieszka 35 dzieci w wieku szkolnym, które dzięki inicjatywie Fundacji „Społecznie Bezpieczni” mają zapewnioną podstawową edukację i warunki do rozwoju. Szkołą jest mobilna (znajduje się w przenośnym kontenerze) co umożliwia przenoszenie jej wraz z obozem. </w:t>
      </w:r>
    </w:p>
    <w:p w:rsidR="009D14CA" w:rsidRPr="002E7121" w:rsidRDefault="009D14CA" w:rsidP="002E7121">
      <w:pPr>
        <w:pStyle w:val="Akapitzlist"/>
        <w:ind w:left="0"/>
        <w:jc w:val="both"/>
        <w:rPr>
          <w:rFonts w:asciiTheme="majorHAnsi" w:hAnsiTheme="majorHAnsi" w:cstheme="majorHAnsi"/>
          <w:sz w:val="24"/>
          <w:szCs w:val="24"/>
        </w:rPr>
      </w:pPr>
    </w:p>
    <w:p w:rsidR="00353FE0" w:rsidRPr="002E7121" w:rsidRDefault="00F9101D"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im. S. Brzozowskiego/ Krytyka Polityczna- Świetlica w Trójmieście</w:t>
      </w:r>
      <w:r w:rsidR="002E7121">
        <w:rPr>
          <w:rFonts w:asciiTheme="majorHAnsi" w:hAnsiTheme="majorHAnsi" w:cstheme="majorHAnsi"/>
          <w:b/>
          <w:sz w:val="24"/>
          <w:szCs w:val="24"/>
        </w:rPr>
        <w:t xml:space="preserve"> (wnioskodawca: Tolerado)</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Stowarzyszenie im. S. Brzozowskiego/ Krytyka Polityczna- Świetlica w Trójmieście działa od 2009 roku na rzecz rozwoju kultury i podniesienia poziomu życia publicznego w Polsce. Specyfiką organizacji i jej ambicją jest przywracanie etosu zaangażowania w sprawy publiczne, edukacja i aktywizacja mieszkańców – kulturalna i społeczna.</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Stowarzyszenie wprowadza do dyskursu publicznego problemy istotne społecznie i pobudza wokół nich debatę publiczną. Realizowane jest to m.in. poprzez projekty badawcze, wydawnicze i kampanie społeczne – debaty i kampanie medialne. Publikacjom towarzyszą otwarte debaty i spotkania z autorami oraz ważnymi postaciami świata sztuki, nauki i polityki. Gościli </w:t>
      </w:r>
      <w:r w:rsidRPr="002E7121">
        <w:rPr>
          <w:rFonts w:asciiTheme="majorHAnsi" w:hAnsiTheme="majorHAnsi" w:cstheme="majorHAnsi"/>
          <w:sz w:val="24"/>
          <w:szCs w:val="24"/>
        </w:rPr>
        <w:lastRenderedPageBreak/>
        <w:t>ważnych aktorów sceny społecznej, politycznej, literackiej i artystycznej, wśród nich gości zagranicznych, m.in. filozofa Slavoja Žižka . Do udziału w debatach zapraszają działaczy społecznych, animatorów kultury, publicystów i polityków. Gościli m.in. prof. Marię Janion, prof. Agatę Bielik-Robson, reżysera Marcela Łozińskiego, pisarzy Olgę Tokarczuk i Mariana Pankowskiego, polityków i publicystów. Zorganizowali wystawy najnowszych prac czołowych polskich artystów współczesnych, m.in.: Pawła Althamera, Joanny Rajkowskiej, Wilhelma Sasnala.</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Inicjatywy kulturalno-społeczne Krytyki Politycznej w Gdańsku podejmowane były od 2006 roku. Najpierw we współpracy z Teatrem Wybrzeże, a następnie także z Uniwersytetem Gdańskim. Szeroki odzew w Trójmieście dla tych przedsięwzięć sprawił, że w Gdańsku, podobnie jak w kilkunastu największych miastach, wraz z początkiem 2008 roku powstał Klub Krytyki Politycznej. Od listopada 2009 funkcjonuje jako Świetlica Krytyki Politycznej w Trójmieście z siedzibą w Gdańsku. Od tego czasu zorganizowano już serię wydarzeń wokół ważnych tematów społecznych. W ciągu ośmiu lat działalności w Świetlicy odbyło się wiele debat i spotkań, z takimi gośćmi jak: Konrad Pustoła, Izabela Filipiak, Paweł Demirski, Maciej Nowak, Michał Sutowski, Igor Stokfiszewski, Kinga Dunin, Joanna Tokarz, Kazimiera Szczuka, </w:t>
      </w:r>
      <w:r w:rsidRPr="002E7121">
        <w:rPr>
          <w:rFonts w:asciiTheme="majorHAnsi" w:hAnsiTheme="majorHAnsi" w:cstheme="majorHAnsi"/>
          <w:sz w:val="24"/>
          <w:szCs w:val="24"/>
        </w:rPr>
        <w:lastRenderedPageBreak/>
        <w:t xml:space="preserve">Ewa Graczyk, Joanna Erbel, Grzegorz Klaman, Dorota Nieznalska, Robert Biedroń, Tony Birch, Paweł Łoziński, Eugene Jarecki, Marek Balicki, Maria Pawłowska, Barbara Nowacka, Joanna Senyszyn, Agnieszka Arnold, Xiaolu Guo, Rafał Woś, Agata Bielik-Robson, Edwin Bendyk, Jacek Żakowski. Także cykle warsztatów i debat odpowiadających na aktualne pytania przed jakimi stoi współcześnie Europa i Świat. Z wykładami byli prof. Zygmunt Bauman, czy prof. Magdalena Środa.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Projekty wcielane w życie przez członków Świetlicy Krytyki Politycznej w Trójmieście zostały zauważone i docenione przez dziennikarzy Gazety Wyborczej i TVP Gdańsk, którzy po niespełna dwóch miesiącach działalności nominowali Świetlicę Krytyki Politycznej w Trójmieście do nagrody: Sztormy Roku 2009, w kategorii Organizator. Współpracują ze Świetlicą do tej pory często prosząc ich o komentarz do aktualnej sytuacji. Na przełomie 2013 i 2014 koordynatorka Świetlicy, Maria Klaman regularnie brała udział w audycji Radia Gdańsk – komentarze. W 2015 roku do udziału w audycjach regularnie zapraszani byli: Damian Muszyński, również związany z Klubem Krytyki Politycznej w Trójmieście, oraz kierowniczka Świetlicy, Elżbieta Rutkowska, która aż do chwili obecnej uczestniczy w rozmowach na antenie Radia Gdańsk.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Świetlica Krytyki Politycznej w Trójmieście realizuje również od początku istnienia z dużym sukcesem frekwencyjnym i merytorycznym zaangażowaniem kolejne edycje Kina Zaangażowanego. W 2015 roku poprowadzili projekt w nowej formule jako Morze Kina Zaangażowanego z podziałem na kilka odsłon: "Na fali wykluczeń", "Płynne związki kina ze sztuką" oraz "Przypływ seriali". Zaprezentowali głośne, autorskie propozycje filmowe oraz najciekawsze produkcje z  nurtu współczesnych seriali jakościowych.  Gośćmi pokazów byli aktywiści i twórcy, m.in. Przemysław Jan Minta, członek Zarządu Stowarzyszenia na Rzecz Osób LGBT Tolerado czy fotograf, Krzysztof Winciorek, twórca autorskiego Tekla Studio. Ważną częścią spotkań były długie, dynamiczne dyskusje towarzyszące pokazom.</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W planach Świetlicy obok dalszego prowadzania debat na ważne tematy społeczne i organizacji wydarzeń kulturalnych znajdują się także różnorodne działania edukacyjne. Świetlica Krytyki Politycznej w Trójmieście w 2018 planuje położyć największy nacisk na budowanie integracji i pracy twórczej wielu środowisk aktywistycznych Gdańska, Sopotu i Gdyni. Dzięki niezależności, jaką posiada Świetlica Krytyki Politycznej w Trójmieście, staje się miejscem </w:t>
      </w:r>
      <w:r w:rsidRPr="002E7121">
        <w:rPr>
          <w:rFonts w:asciiTheme="majorHAnsi" w:hAnsiTheme="majorHAnsi" w:cstheme="majorHAnsi"/>
          <w:sz w:val="24"/>
          <w:szCs w:val="24"/>
        </w:rPr>
        <w:lastRenderedPageBreak/>
        <w:t xml:space="preserve">goszczącym liczne organizacje scalając siłę twórczą i aktywistyczną. Niewątpliwie jest to korzystne w sytuacji konieczności solidarnych działań na rzecz utrzymania krytycznego spojrzenia w społeczeństwie.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Główne zadania, które Świetlica konsekwentnie realizuje:</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1.</w:t>
      </w:r>
      <w:r w:rsidRPr="002E7121">
        <w:rPr>
          <w:rFonts w:asciiTheme="majorHAnsi" w:hAnsiTheme="majorHAnsi" w:cstheme="majorHAnsi"/>
          <w:sz w:val="24"/>
          <w:szCs w:val="24"/>
        </w:rPr>
        <w:tab/>
        <w:t xml:space="preserve">Zachęcenie do długofalowej, partnerskiej współpracy organizacji aktywistycznych i twórczych działających w Trójmieście.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2.</w:t>
      </w:r>
      <w:r w:rsidRPr="002E7121">
        <w:rPr>
          <w:rFonts w:asciiTheme="majorHAnsi" w:hAnsiTheme="majorHAnsi" w:cstheme="majorHAnsi"/>
          <w:sz w:val="24"/>
          <w:szCs w:val="24"/>
        </w:rPr>
        <w:tab/>
        <w:t xml:space="preserve">Utrzymanie niezależnego miejsca skłaniającego do krytycznej oceny rzeczowości.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3.</w:t>
      </w:r>
      <w:r w:rsidRPr="002E7121">
        <w:rPr>
          <w:rFonts w:asciiTheme="majorHAnsi" w:hAnsiTheme="majorHAnsi" w:cstheme="majorHAnsi"/>
          <w:sz w:val="24"/>
          <w:szCs w:val="24"/>
        </w:rPr>
        <w:tab/>
        <w:t>Promocja edukacji nieformalnej oraz ogólnodostępne centrum rozwoju – Klub Sąsiedzki Świetlicy Krytyki Politycznej w Trójmieście oraz aktywnie działające Miejsce Pracy Twórczej.</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Jedną z publikacji współtworzonych przez klub Krytyki Politycznej w Gdańsku był „Trójmiasto. Przewodnik Krytyki Politycznej” poświęcony roli kultury w mieście. Wśród projektów edukacyjnych ważną rolę odegrał Uniwersytet Krytyczny proponujący różnorodne ścieżki edukacji nieformalnej, ale też działania z zakresu Edukacji Globalnej oraz zajęcia wprowadzające uczniów w narzędzia partycypacji społecznej i dziennikarstwa obywatelskiego. W 2014 i 2015 roku Świetlica koordynowała zajęcia z zakresu edukacji medialnej w ramach ogólnopolskiego </w:t>
      </w:r>
      <w:r w:rsidRPr="002E7121">
        <w:rPr>
          <w:rFonts w:asciiTheme="majorHAnsi" w:hAnsiTheme="majorHAnsi" w:cstheme="majorHAnsi"/>
          <w:sz w:val="24"/>
          <w:szCs w:val="24"/>
        </w:rPr>
        <w:lastRenderedPageBreak/>
        <w:t>projektu WebAktywni Kolektywni. Trójmiejska odsłona projektu odbyła się w XX LO w Gdańsku, a warszaty z zakresu dziennikarstwa obywatelskiego i kultury medialnej prowadzili z uczniami uznani badacze i aktywiści: Aleksandra Dulas, Damian Muszyński i Natalia Sawka.  W 2017 w siedzibie Świetlicy gościli również uczniowie Szkoły Magellanum.</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W latach 2014 – 15 odbywały się również warsztaty edukacyjne w ramach międzynarodowego projektu literackiego poświęconego ważnej roli ekologii i zmianom klimatycznym w naszym życiu – Stacje Pogody – Global Weather Stations. W ramach lokalnego działania Elżbieta Rutkowska ze Świetlicy Krytyki Politycznej w Trójmieście koordynowała zajęcia z uczniami Zespołu Szkół Ogólnokształcących w Helu, których częścią były m.in. spotkania z wybitnymi pisarzami, jak Xiaolu Guo, Oisin McGann, Tony Birch czy Jaś Kapela. W efekcie długofalowego projektu uczniowie przygotowali spektakl zaprezentowany na międzynarodowym festiwalu literackim w Berlinie.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Jako świetlica prowadzili wiele spotkań poświęconych literaturze oraz roli kultury czytelniczej w codziennym życiu. Od wielu lat są partnerami przygotowującymi Park Książki podczas Festiwalu Literacki Sopot. Współpracowali również z Wojewódzką i Miejską Bibliteką Publiczną w Gdańsku przy organizacji Festiwalu Sztuka Czytania 2015. W latach 2015 i 2016 prowadzili </w:t>
      </w:r>
      <w:r w:rsidRPr="002E7121">
        <w:rPr>
          <w:rFonts w:asciiTheme="majorHAnsi" w:hAnsiTheme="majorHAnsi" w:cstheme="majorHAnsi"/>
          <w:sz w:val="24"/>
          <w:szCs w:val="24"/>
        </w:rPr>
        <w:lastRenderedPageBreak/>
        <w:t xml:space="preserve">w Bibliotece Sopockiej cykl spotkań poświęconych promocji czytelnictwa „Zaczytani na żywo”.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Włączali się również w działania miejskie i starali się aktywnie działać na polu polityki miejskiej. Przejawem takiej działalności jest współpraca z Wydziałem Rozwoju Społecznego Gdańska oraz z innymi jednostkami miasta przy projektowaniu funkcji rekreacyjnej Placu Waryńskiego, który był przedmiotem działań partycypacyjnych w latach 2011 – 2015.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Świetlica Krytyki Politycznej w Trójmieście przez ostatnie 8 lat działała na wielu polach kultury i budowania trwałej zmiany społecznej umacniając znaczenie ustawicznej edukacji nieformalnej.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Trójmiejska Świetlica KP ogniskuje działalność wielu lokalnych instytucji i organizacji, głównie lewicowych, ale i innych otwartych i zaprzyjaźnionych. Przez cały rok 2017 odbył się w jej siedzibie szereg formalnych i nieformalnych spotkań, mających na celu integrację środowiska, wymianę doświadczeń, omawianie bieżących wydarzeń i planowanie kolejnych. Świetlica KP została jednym z uczestników lub współorganizatorów wielu ważnych wydarzeń na kulturalno-społecznej mapie Trójmiasta: przede wszystkim Manify 2017, III Trójmiejskiego </w:t>
      </w:r>
      <w:r w:rsidRPr="002E7121">
        <w:rPr>
          <w:rFonts w:asciiTheme="majorHAnsi" w:hAnsiTheme="majorHAnsi" w:cstheme="majorHAnsi"/>
          <w:sz w:val="24"/>
          <w:szCs w:val="24"/>
        </w:rPr>
        <w:lastRenderedPageBreak/>
        <w:t>Marszu Równości, 2 Gdańskiego Tygodnia Demokracji, Maratonu Pisania Listów Amnesty International, czy Międzynarodowego Festiwalu Literacki Sopot. Przestrzeń Świetlicy udostępniana była również regularnie na spotkania organizacyjne lub rekrutacyjne formalnych i nieformalnych ugrupowań, działających na rzecz otwartego, sprawiedliwego społeczeństwa takich jak m.in. Lepszy Gdańsk i Ruch Sprawiedliwości Społecznej. Budowanie sieci kontaktów i integrowanie środowiska kulturalnego i aktywistycznego jest istotną częścią działalności trójmiejskiej Świetlicy.</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Przez cały rok 2017 miały w Świetlicy miejsce liczne wydarzenia aktywizujące społecznie i kulturalnie mieszkańców Trójmiasta, a szczególnie dzielnicy Siedlce, w której KP ma siedzibę. W ramach projektu Klub Sąsiedzki zorganizowane zostały cykle tak różnorodnych spotkań, jak zajęcia ruchowe - joga i nordic walking na terenie sąsiadującego parku, warsztaty psychologiczne dla seniorów Trening Pamięci, próby amatorskiego Chóru TAK, czy pokazy kina zaangażowanego. Jednym z sukcesów Chóru TAK był występ podczas panelu „Kobiety! RatujMY Demokrację” w Europejskim Centrum Solidarności. Działający już od dwóch lat Chór ma obecnie swój fanpage na facebooku i kanał na youtube. Ważnym zadaniem Świetlicy była również działalność na rzecz poprawy dobrostanu grup mniejszościowych, ze względu na ich </w:t>
      </w:r>
      <w:r w:rsidRPr="002E7121">
        <w:rPr>
          <w:rFonts w:asciiTheme="majorHAnsi" w:hAnsiTheme="majorHAnsi" w:cstheme="majorHAnsi"/>
          <w:sz w:val="24"/>
          <w:szCs w:val="24"/>
        </w:rPr>
        <w:lastRenderedPageBreak/>
        <w:t>częste wykluczenie z debaty publicznej, w związku z tym część wydarzeń organizowanych było dla środowisk LGBT czy imigrantów  lub przy ich współpracy (m.in. Piknik Tęczowych Rodzin, czy Piknik Sąsiedzki włączający imigrantów).</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Duży nacisk kładziony jest również na promocję czytelnictwa wśród mieszkańców, w związku z czym zainicjowano szereg spotkań z autorami i autorkami książek, czy spotkania dyskusyjne ze specjalistami wokół książek na tematy ważne społecznie. Jednym z najbardziej popularnych spośród tych spotkań był Uniwersytet Krytyczny – Głosem Kobiet – feministyczne w duchu dyskusje prowadzone przez autorki i ekspertki o istotnych dla kobiet kwestiach, poruszanych w literaturze kobiecego autorstwa. </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Stałym elementem trójmiejskiego harmonogramu były ponadto spotkania o charakterze filozoficzno-politycznym. W tym roku  zapoczątkowane zostały m.in. seminaria „Korzenie myśli lewicowej” i „Czytając Rzecz-pospolitą” – cykliczne zajęcia prowadzone przez przedstawicieli środowiska akademickiego, rozwijające krytyczne myślenie, gromadzące intelektualnie otwartych odbiorców, głównie z grona studenckiego.</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Na terenie gdańskiej Świetlicy oprócz stale działającej księgarni, w ostatnim kwartale roku 2017 została także otwarta ogólnodostępna, dodatkowa przestrzeń. W Miejscu Pracy Twórczej mieszkańcy mogą popracować w skupieniu korzystając z bezpłatnego Wi-Fi i bogatej oferty czytelni (kilkaset pozycji różnych wydawnictw) lub spotkać się przy kawie i grach planszowych. Pomieszczenia te wykorzystywane są również do spotkań formalnych i nieformalnych lokalnych grup aktywistycznych.</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Świetlica Krytyki Politycznej w Trójmieście, szukając różnorodnych platform porozumienia współpracuje z intutucjami takimi jak: Teatr Wybrzeże, Instytut emKultury Miejskiej, Wojewódzką i Miejsą Biblioteką Publiczną w Gdańsku, Miejską Biblioteką Publiczną w Sopocie, Centrum Sztuki Współczesnej Łaźnia, Gdańską Galerią Miejską, Fundacją „Nie lękajcie się”, Tolerado Stowarzyszeniem na Rzecz Osób LGBT, Europejskim Centrum Solidarności, Miastem Sopot, Stowarzyszeniem Waga, nieformalną siecią Trójmiejskiej Akcji Kobiecej, Amnesty International Trójmiasto, Vivą! Fundacją Międzynarodowy Ruch na Rzecz Zwierząt, Uniwersytetem Gdańskim, Centrum Sztuki Współczesnej Łaźnia, Machiną Myśli, Gdańskim Towarzystwem Twórczości Fotograficznej, Bankiem Żywności w Trójmieście oraz wieloma organizacjami pozarządowymi skupiając się na budowaniu platformy porozumienia na różnych </w:t>
      </w:r>
      <w:r w:rsidRPr="002E7121">
        <w:rPr>
          <w:rFonts w:asciiTheme="majorHAnsi" w:hAnsiTheme="majorHAnsi" w:cstheme="majorHAnsi"/>
          <w:sz w:val="24"/>
          <w:szCs w:val="24"/>
        </w:rPr>
        <w:lastRenderedPageBreak/>
        <w:t>polach. W pracy stale wspomaga Świetlicę zespół wolontariuszy, rekrutujących się często spośród studentów i studentek, zdobywających swoje pierwsze zawodowe doświadczenia.</w:t>
      </w:r>
    </w:p>
    <w:p w:rsidR="00F9101D" w:rsidRPr="002E7121" w:rsidRDefault="00F9101D" w:rsidP="002E7121">
      <w:pPr>
        <w:jc w:val="both"/>
        <w:rPr>
          <w:rFonts w:asciiTheme="majorHAnsi" w:hAnsiTheme="majorHAnsi" w:cstheme="majorHAnsi"/>
          <w:sz w:val="24"/>
          <w:szCs w:val="24"/>
        </w:rPr>
      </w:pPr>
      <w:r w:rsidRPr="002E7121">
        <w:rPr>
          <w:rFonts w:asciiTheme="majorHAnsi" w:hAnsiTheme="majorHAnsi" w:cstheme="majorHAnsi"/>
          <w:sz w:val="24"/>
          <w:szCs w:val="24"/>
        </w:rPr>
        <w:t>Dzięki tym wieloletnim działaniom Świetlica Krytyki Politycznej w Trójmieście stała się nie tylko ważnym ośrodkiem kulturalnym na mapie Gdańska, ale również miejscem integrującym instytucje, organizacje pozarządowe, lokalne grupy aktywistyczne oraz mieszkańców. W 2017 jako przestrzeń otwarta na różnorodność i włączająca w swoje aktywności środowiska mniejszościowe zyskała oznaczenie Human Rights Friendly – Przyjazne Prawom Człowieka, przyznane przez Amnesty International, międzynarodową organizację działającą od lat na rzecz praw człowieka.</w:t>
      </w:r>
    </w:p>
    <w:p w:rsidR="00F46C97" w:rsidRPr="002E7121" w:rsidRDefault="00E931DC"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Fundacja dla Gdańska i Pomorza</w:t>
      </w:r>
    </w:p>
    <w:p w:rsidR="0020750F" w:rsidRPr="002E7121" w:rsidRDefault="0020750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Fundacja dla Gdańska i Pomorza rozpoczęła swoją działalność w 2016 roku i od tego czasu aktywnie działa na rzecz mieszkańców naszego Miasta i okolic. W ubiegłym roku Fundacja przeprowadziła serię wykładów popularyzujących historię Gdańska (we współpracy z Muzeum Archeologicznym w Gdańsku) o tematyce m.in. postaci Pawła Beneke, krzyżackiego Gdańska, odbudowy Gdańska ze zniszczeń wojennych.</w:t>
      </w:r>
    </w:p>
    <w:p w:rsidR="0020750F" w:rsidRPr="002E7121" w:rsidRDefault="0020750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Największym projektem Fundacji jest portal: </w:t>
      </w:r>
      <w:hyperlink r:id="rId6" w:history="1">
        <w:r w:rsidRPr="002E7121">
          <w:rPr>
            <w:rStyle w:val="Hipercze"/>
            <w:rFonts w:asciiTheme="majorHAnsi" w:hAnsiTheme="majorHAnsi" w:cstheme="majorHAnsi"/>
            <w:sz w:val="24"/>
            <w:szCs w:val="24"/>
          </w:rPr>
          <w:t>www.gdanskastrefa.com</w:t>
        </w:r>
      </w:hyperlink>
      <w:r w:rsidRPr="002E7121">
        <w:rPr>
          <w:rFonts w:asciiTheme="majorHAnsi" w:hAnsiTheme="majorHAnsi" w:cstheme="majorHAnsi"/>
          <w:sz w:val="24"/>
          <w:szCs w:val="24"/>
        </w:rPr>
        <w:t>, gdzie regularnie publikuje ona artykuły o historii Gdańska jak i Polski. Ponadto Fundacja prowadzi na portalu Facebook fanpage „Gdańsk Strefa Prestiżu”, na którym publikuje ciekawostki z historii i architektury Gdańska, co prowadzi do większej popularyzacji miasta i budowania świadomości lokalnej.</w:t>
      </w:r>
    </w:p>
    <w:p w:rsidR="0020750F" w:rsidRPr="002E7121" w:rsidRDefault="0020750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Wśród wielu akcji organizowanych przez Fundację warto wspomnieć o wykładach na temat sposobów poszukiwań, identyfikacji i ekshumacji mogił Żołnierzy Wyklętych, organizowanych wraz z Fundacją Niezłomni im. Zygmunta Szendzielarza „Łupaszki”. Fundacja była inicjatorem wycieczek krajoznawczych dla całych rodzin do elektrowni wodnych w Rutkach, Bielkowie i Łapinie, w tym prelekcji na temat historii i budowy elektrowni wodnych. Fundacja przeprowadziła również debaty publiczne dotyczące zagospodarowania terenów historycznych (przy udziale środowisk opiniotwórczych, władz miejskich i inwestorów). Ponadto włączyła się w promowanie kultury lokalnej, prowadząc cykliczne spotkania pasjonatów muzyki klasycznej i rozrywkowej o tematyce historii muzyki. Fundacja skupiła się również na pracach na rzecz ładu estetycznego miasta (zaśmiecanie przestrzeni publicznej, reklamy), obronie </w:t>
      </w:r>
      <w:r w:rsidRPr="002E7121">
        <w:rPr>
          <w:rFonts w:asciiTheme="majorHAnsi" w:hAnsiTheme="majorHAnsi" w:cstheme="majorHAnsi"/>
          <w:sz w:val="24"/>
          <w:szCs w:val="24"/>
        </w:rPr>
        <w:lastRenderedPageBreak/>
        <w:t>nazw historycznych w mieście, zwróciła uwagę na utrudnienia w poruszaniu się osób niepełnosprawnych w wielu lokalizacjach Gdańska (skuteczne apelacje w sprawie podejść dla niepełnosprawnych).</w:t>
      </w:r>
    </w:p>
    <w:p w:rsidR="0020750F" w:rsidRPr="002E7121" w:rsidRDefault="0020750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Jedną z działalności Fundacji jest również wspieranie medialne wydarzeń organizowanych w Gdańsku, w tej aktywności objęła patronatem m.in. uroczystości pogrzebowe Inki i Zagończyka, I Pomorski Kongres Pamięci Narodowej, Marsz Niepodległości, Gdański Piknik Patriotyczny, Gdański Marsz Pileckiego, Bieg Tropem Wilczym, Defilada Pamięci Żołnierzy Niezłomnych</w:t>
      </w:r>
      <w:r w:rsidR="005A3E88" w:rsidRPr="002E7121">
        <w:rPr>
          <w:rFonts w:asciiTheme="majorHAnsi" w:hAnsiTheme="majorHAnsi" w:cstheme="majorHAnsi"/>
          <w:sz w:val="24"/>
          <w:szCs w:val="24"/>
        </w:rPr>
        <w:t xml:space="preserve">, Obchody Narodowego Dnia Pamięci Żołnierzy Wyklętych, wystawy: Słowiańska biżuteria – skarby grodów czerwieńskich, Wystawa czasowa Rotmistrz Witold Pilecki, KL Stutthof – odezwała się ziemia, Wyjątkowe fotografie w Muzeum II Wojny Światowej, Wystawa czasowa o Stefanie Grot – Roweckim, publikacjami: KS Gedania – klub gdańskich Polaków, Obrazki gdańskie, gdańskie kalendarze i kalendarze wojenne oraz wsparcie medialne wielu publikacji z historii Gdańska oraz wielu wykładów poświęconych miastu i Pomorzu. Wsparcia medialnego udzieliła też dla: akcji pomocy polskim kombatantom na Kresach (razem ze Stowarzyszeniem Nasz Gdańsk i Stowarzyszeniem Odra – Niemen), akcji organizowanej przez Muzeum Piaśnickie w Wejherowie „Nie pozwól pamięci zarastać trawą…Sprzątnij grób </w:t>
      </w:r>
      <w:r w:rsidR="005A3E88" w:rsidRPr="002E7121">
        <w:rPr>
          <w:rFonts w:asciiTheme="majorHAnsi" w:hAnsiTheme="majorHAnsi" w:cstheme="majorHAnsi"/>
          <w:sz w:val="24"/>
          <w:szCs w:val="24"/>
        </w:rPr>
        <w:lastRenderedPageBreak/>
        <w:t>obok”, akcję zakupu defibrylatorów dla osób starszych w ramach budżetu obywatelskiego, akcję oddania krwi w rocznicę Powstania Warszawskiego, Noc Muzeów, akcję dla dzieci i młodzieży w czasie ferii zimowych, akcję „Daj misiaka dla dzieciaka” (akcja zbierania pluszaków dla dzieci transportowanych do szpitali).</w:t>
      </w:r>
    </w:p>
    <w:p w:rsidR="005A3E88" w:rsidRPr="002E7121" w:rsidRDefault="005A3E88"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Podsumowując, aktywność Fundacji na rzecz Gdańska i jego mieszkańców jest widoczna w wielu aspektach. W przeciągu ostatniego roku, dzięki działalności edukacyjnej, prospołecznej i medialnej, przyczyniła się do zwiększenia świadomości lokalnej gdańszczan, budując swoisty patriotyzm lokalny, a także pomogła wielu społecznych projektom innych organiacji.</w:t>
      </w:r>
    </w:p>
    <w:p w:rsidR="00E931DC" w:rsidRPr="002E7121" w:rsidRDefault="00E931DC" w:rsidP="002E7121">
      <w:pPr>
        <w:pStyle w:val="Akapitzlist"/>
        <w:ind w:left="0"/>
        <w:jc w:val="both"/>
        <w:rPr>
          <w:rFonts w:asciiTheme="majorHAnsi" w:hAnsiTheme="majorHAnsi" w:cstheme="majorHAnsi"/>
          <w:b/>
          <w:sz w:val="24"/>
          <w:szCs w:val="24"/>
        </w:rPr>
      </w:pPr>
    </w:p>
    <w:p w:rsidR="00F46C97" w:rsidRPr="002E7121" w:rsidRDefault="00B659E6"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Fundacja Innowacji Społecznej</w:t>
      </w:r>
    </w:p>
    <w:p w:rsidR="00B659E6" w:rsidRPr="002E7121" w:rsidRDefault="00B659E6" w:rsidP="002E7121">
      <w:pPr>
        <w:pStyle w:val="Akapitzlist"/>
        <w:ind w:left="0"/>
        <w:jc w:val="both"/>
        <w:rPr>
          <w:rFonts w:asciiTheme="majorHAnsi" w:hAnsiTheme="majorHAnsi" w:cstheme="majorHAnsi"/>
          <w:b/>
          <w:sz w:val="24"/>
          <w:szCs w:val="24"/>
        </w:rPr>
      </w:pP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Fundacja Innowacji Społecznej została utworzona w 2012 roku. Jej głównym celem jest tworzenie przestrzeni do edukacji zawodowej oraz wprowadzanie na rynek pracy młodzieży z placówek opiekuńczo-wychowawczych w firmach społecznych prowadzonych przez Fundację. </w:t>
      </w: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Fundacja prowadzi 3 firmy społeczne: kawiarnię Kuźnia, hotel So Stay oraz bar Centrala.</w:t>
      </w: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Kawiarnia Kuźnia została uruchomiona w 2012 roku w ramach trójsektorowego partnerstwa. Samorząd Miasta Gdańska przekazał w użyczenie budynek najmniejszego domu podcieniowego na Żuławach w Gdańsku Oruni, Fundacja ENERGA przekazała grant na wyposażenie kawiarni. Fundacja jest operatorem i prowadzi kawiarnię. Kuźnia to magiczne miejsce zlokalizowane w centrum gdańskiej Oruni, które pozyskało stałe grono klientów i przyciąga nowych. Łączy ona historię najmniejszego domu podcieniowego, miejsca pracy kowala z nowoczesnością. W urokliwym wnętrzu można skosztować aromatycznej kawy, pysznych deserów, domowego ciasta i innych specjałów. Jest także miejscem spotkań dla lokalnej społeczności oraz przestrzenią do organizacji warsztatów rękodzieła dla dzieci i dorosłych oraz innych wydarzeń skierowanych do mieszkańców Oruni oraz pozostałych mieszkańców Gdańska.</w:t>
      </w: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So Stay Hotel City &amp; Bussiness to trzygwiazdkowy hotel uruchomiony w 2015 r. Jest to pierwszy w Polsce hotel odpowiedzialny społecznie. Projekt hotelu został zrealizowany także w trójsektorowym partnerstwie. Samorząd Miasta Gdańska przekazał w użyczenie budynek byłego komisariatu Policji przy ul. Kartuskiej 18. Fundacja będąca operatorem hotelu pozyskała granty oraz środki finansowe  na inwestycję polegającą na przebudowie oraz dostosowaniu </w:t>
      </w:r>
      <w:r w:rsidRPr="002E7121">
        <w:rPr>
          <w:rFonts w:asciiTheme="majorHAnsi" w:hAnsiTheme="majorHAnsi" w:cstheme="majorHAnsi"/>
          <w:sz w:val="24"/>
          <w:szCs w:val="24"/>
        </w:rPr>
        <w:lastRenderedPageBreak/>
        <w:t>budynku do funkcji hotelu, jego remont oraz wyposażenie. Hotel oferuje 17 klimatyzowanych pokoi o zróżnicowanym standardzie, salę szkoleniową oraz restaurację. Zlokalizowany jest w bliskiej odległości od Starego Miasta, w pobliżu środków publicznego transportu.  Na portalu booking uzyskuje ocenę na poziomie 8,9. W październiku 2017 roku So Stay hotel został nagrodzony podczas Festiwalu URBACT w Tallinie jako dobra praktyka w obszarze zatrudniania młodych ludzi zagrożonych wykluczeniem społecznym.</w:t>
      </w: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Bar Centrala to najmłodsza z firm Fundacji. Uruchomiona został w 2017 roku w budynku Urzędu Miejskiego w Gdańsku. Oferta baru skierowana jest do pracowników i klientów Urzędu Miejskiego oraz do klientów zewnętrznych. Oferuje śniadania oraz domowe lunche. </w:t>
      </w:r>
    </w:p>
    <w:p w:rsidR="00B659E6" w:rsidRPr="002E7121" w:rsidRDefault="00B659E6" w:rsidP="002E7121">
      <w:pPr>
        <w:pStyle w:val="Akapitzlist"/>
        <w:ind w:left="0"/>
        <w:jc w:val="both"/>
        <w:rPr>
          <w:rFonts w:asciiTheme="majorHAnsi" w:hAnsiTheme="majorHAnsi" w:cstheme="majorHAnsi"/>
          <w:sz w:val="24"/>
          <w:szCs w:val="24"/>
        </w:rPr>
      </w:pP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Wszystkie trzy firmy łączą orientację biznesową z odpowiedzialnością społeczną. Działają na komercyjnym rynku usług konkurując z rynkowymi podmiotami oraz sprzedając usługi. Jednakże główny cel ich działania koncentruje się na przygotowaniu młodych ludzi do wejścia na otwarty rynek pracy. W naszych firmach działamy w oparciu o model edukacji zawodowej oparty na mentoringu zawodowym. Polega on na edukacji młodzieży z placówek opiekuńczo-wychowawczych (Domów Dziecka) przez mentorów zawodowych. Mentorami zawodowymi </w:t>
      </w:r>
      <w:r w:rsidRPr="002E7121">
        <w:rPr>
          <w:rFonts w:asciiTheme="majorHAnsi" w:hAnsiTheme="majorHAnsi" w:cstheme="majorHAnsi"/>
          <w:sz w:val="24"/>
          <w:szCs w:val="24"/>
        </w:rPr>
        <w:lastRenderedPageBreak/>
        <w:t xml:space="preserve">są pracownicy naszych firm, którzy posiadają doświadczenie zawodowe oraz wiedzę i kwalifikacje, które przekazują młodym ludziom. W realnych warunkach pracy uczą młodzież pracy, pokazują, że praca jest wartością oraz to, że może się stać także pasją. Taka edukacja i przygotowanie zawodowe jest szczególnie ważne dla młodzieży z placówek opiekuńczo-wychowawczych, ponieważ w swoim dzieciństwie nie mieli oni wzorca pracy przekazanego przez rodziców. Przygotowanie ich do pracy od najmłodszych lat jest bardzo ważne i ułatwi im start na otwartym rynku pracy. </w:t>
      </w:r>
    </w:p>
    <w:p w:rsidR="00B659E6" w:rsidRPr="002E7121" w:rsidRDefault="00B659E6"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Nasze firmy społeczne są dla nich pomostem pomiędzy wychowaniem w placówkach opiekuńczo—wychowawczych a otwartym rynkiem pracy. Przygotowanie młodych ludzi do podjęcia pierwszej pracy zwiększa ich szansę na udany start w dorosłość, gdyż zdobycie i utrzymanie aktywności zawodowej zapewni im niezależność finansową.</w:t>
      </w:r>
    </w:p>
    <w:p w:rsidR="00CC3510" w:rsidRPr="002E7121" w:rsidRDefault="00CC3510" w:rsidP="002E7121">
      <w:pPr>
        <w:pStyle w:val="Akapitzlist"/>
        <w:ind w:left="0"/>
        <w:jc w:val="both"/>
        <w:rPr>
          <w:rFonts w:asciiTheme="majorHAnsi" w:hAnsiTheme="majorHAnsi" w:cstheme="majorHAnsi"/>
          <w:sz w:val="24"/>
          <w:szCs w:val="24"/>
        </w:rPr>
      </w:pPr>
    </w:p>
    <w:p w:rsidR="00F46C97" w:rsidRPr="002E7121" w:rsidRDefault="00CC3510"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Rodzin PELIKAN</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Stowarzyszenie Rodzin "Pelikan" w Gdańsku zostało założone w roku 2000. Jest jedną z najstarszych organizacji pozarządowych w Gdańsku, nr KRS 8800. Przez 10 lat w ramach Stowa</w:t>
      </w:r>
      <w:r w:rsidRPr="002E7121">
        <w:rPr>
          <w:rFonts w:asciiTheme="majorHAnsi" w:hAnsiTheme="majorHAnsi" w:cstheme="majorHAnsi"/>
          <w:sz w:val="24"/>
          <w:szCs w:val="24"/>
        </w:rPr>
        <w:lastRenderedPageBreak/>
        <w:t>rzyszenia działał ośrodek szkolenia, zawiązywania i wsparcia rodzin adopcyjnych i zastępczych, aż do 2012 roku, kiedy to wraz ze zmianą ustawy o pieczy zastępczej zakończył funkcjonowanie. Od tego czasu PELIKAN wspiera rodziny potrzebujące pomocy, bazując na projektach realizowanych z funduszy Miasta Gdańska, wpłatach z 1% oraz darowiznach (oferowane wsparcie to: pomoc psychologiczna, mediacje, warsztaty i szkolenia dla rodziców, dzieci, specjalistów ds. rodziny).</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Rok 2017 był czasem prowadzenia intensywnej Kampanii Społeczno-edukacyjnej „Dziecko w rozwodzie. Dostrzec. Zrozumieć. Wesprzeć” pod patronatem Rzecznika Praw Obywatelskich, Rzecznika Praw Dziecka, Prezydenta Gdańska. Dzięki wsparciu Miasta Gdańsk, darczyńców i sponsorów oraz nieodpłatnej pracy pracowników stowarzyszenia przygotowano: spot reklamowy dla TVP, kin i internetu, wydrukowano poradnik dla rodziców (1000 sztuk), wykonano stronę internetową (www.dzieckowrozwodzie.pl), przez 3 tygodnie eksponowano plakaty w środkach miejskiej komunikacji i na wiatach przystanków. Zwieńczeniem kampanii była konferencja międzyinstytucjonalna w gmachu Uniwersytetu Gdańskiego. Efektem tych działań było pięć edycji warsztatów dla rozwodzących się rodziców, dwa warsztaty wspierające dla </w:t>
      </w:r>
      <w:r w:rsidRPr="002E7121">
        <w:rPr>
          <w:rFonts w:asciiTheme="majorHAnsi" w:hAnsiTheme="majorHAnsi" w:cstheme="majorHAnsi"/>
          <w:sz w:val="24"/>
          <w:szCs w:val="24"/>
        </w:rPr>
        <w:lastRenderedPageBreak/>
        <w:t xml:space="preserve">dzieci. Stowarzyszenie zostało wyróżnione przez Rzecznika Praw Obywatelskich podczas I Kongresu Praw Obywatelskich w grudniu 2017 poprzez prezentację tablic informacyjnych w czasie wystawy poświęconej zasługującym na uznanie organizacjom z całej Polski, które RPO poznał  i docenił w czasie Spotkań regionalnych RPO 2015-2017.  </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Stowarzyszenie Pelikan jest też jednym z partnerów w 6-letnim programie realizowanym przez Miasto Gdańsk „System aktywizacji społeczno-zawodowej w Gdańsku – komponent aktywnej aktywizacji” </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2017 roku Stowarzyszenie Pelikan wygrało 3-letni konkurs ogłoszony przez MOPR na prowadzenie mediacji rodzinnych, co było efektem wcześniejszej dobrej współpracy.</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Stowarzyszenie Pelikan zostało również zaproszone do udziału i współorganizacji Panelu poświęconemu dobru dziecka w sytuacji rozwodu rodziców podczas Kongresu Rodzicielstwa, który organizuje Rzecznik Praw Obywatelskich w czerwcu br. w Warszawie.</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Przedstawicielka Stowarzyszenia została powołana w tym roku przez Prezydenta Miasta Gdańska do Zespołu Interdyscyplinarnego ds. Przeciwdziałania Przemocy w Rodzinie w Gdańsku.</w:t>
      </w:r>
    </w:p>
    <w:p w:rsidR="00CC3510" w:rsidRPr="002E7121" w:rsidRDefault="00CC3510" w:rsidP="002E7121">
      <w:pPr>
        <w:pStyle w:val="Akapitzlist"/>
        <w:ind w:left="0"/>
        <w:jc w:val="both"/>
        <w:rPr>
          <w:rFonts w:asciiTheme="majorHAnsi" w:hAnsiTheme="majorHAnsi" w:cstheme="majorHAnsi"/>
          <w:sz w:val="24"/>
          <w:szCs w:val="24"/>
        </w:rPr>
      </w:pPr>
    </w:p>
    <w:p w:rsidR="00F46C97" w:rsidRPr="002E7121" w:rsidRDefault="00CC3510"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Rozwoju i Rehabilitacji</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Stowarzyszenie Przedsiębiorczości i Rehabilitacji współpracuje z Miastem Gdańsk od 2009 roku do dnia dzisiejszego, podejmując szereg działań z obszaru pomocy społecznej i rehabilitacji społecznej. W okresie tym w widoczny sposób wpłynęło na rozwój sektora organizacji pozarządowych w Gdańsku, a jego działalność służy interesom Miasta oraz jego mieszkańcom. Organizacja z sukcesami prowadzi wsparcie osób zagrożonych wykluczeniem społecznym, w szczególności osób z zaburzeniami psychicznymi oraz osób w podeszłym wieku.</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Do głównych zadań, które realizuje Stowarzyszenie należy prowadzenie:</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Warsztatu terapii zajęciowej dla 50 uczestników od 2009 r.,</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Mieszkania wspomaganego w ramach projektu „Osiedle Sitowie” dla 6 osób z zaburzeniami psychicznymi od 2012 r.,</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Klubu samopomocy dla 16 osób z zaburzeniami psychicznymi od 2013 r.,</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w:t>
      </w:r>
      <w:r w:rsidRPr="002E7121">
        <w:rPr>
          <w:rFonts w:asciiTheme="majorHAnsi" w:hAnsiTheme="majorHAnsi" w:cstheme="majorHAnsi"/>
          <w:sz w:val="24"/>
          <w:szCs w:val="24"/>
        </w:rPr>
        <w:tab/>
        <w:t>Klubu samopomocy dla 15 osób w podeszłym wieku od 2014 r.,</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 xml:space="preserve">Środowiskowego domu samopomocy dla 17 osób z niepełnosprawnością intelektualną </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i zaburzeniami psychicznymi od kwietnia 2017 roku.</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Ponadto w latach 2010 – 2017 Stowarzyszenie brało udział w konkursach i zrealizowało kilkanaście zleconych przez Miasto Gdańsk i inne jednostki zadań publicznych, skierowanych do mieszkańców Gdańska. </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Cele Stowarzyszenia koncentrują się wokół ochrony życia, zdrowia, pracy i godności wspieranych osób, umożliwienia im realizacji potrzeb duchowych, moralnych i materialnych oraz tworzenia warunków do ich usamodzielnienia się i wszechstronnego rozwoju. Cele te realizowane są poprzez:  </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aktywizowanie i przysposobienie do życia społecznego i zawodowego,</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prowadzenie zajęć terapeutycznych, rehabilitacyjnych i rekreacyjnych,</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organizowanie zajęć i spotkań integracyjnych,</w:t>
      </w: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motywowanie i rozwijanie zdolności i zainteresowań.</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Osiągnięciem Stowarzyszenia jest wypracowany sposób świadczonego wsparcia dla osób z zaburzeniami psychicznymi. Organizacja zorganizowała kompleksowe i systemowe podejście w tym zakresie, co wyróżnia ją od innych organizacji działających w tym obszarze. Problemy osób z zaburzeniami psychicznymi są bardzo złożone, związane ze zdrowiem zarówno psychicznym jak i fizycznym, rozwojem osobistym, funkcjonowaniem społecznym, zawodowym, relacjami w rodzinie, a także w społeczeństwie, dotykają nie tylko ich samych, ale także dotyczą ich rodzin, czy opiekunów oraz całego społeczeństwa. Tak więc nie jest możliwe prowadzenie jednorodnego wsparcia dla każdej osoby. W związku z powyższym Stowarzyszenie doprowadziło do powstania i prowadzenia kilku istotnych form wsparcia, w ramach których możliwe jest optymalne, z punktu widzenia danego klienta, niesienie pomocy. Dorosłe osoby niepełnosprawne, które ze względu na swoje ograniczenia, nie są w stanie podjąć zatrudnienia i wymagają rehabilitacji głównie społecznej, mogą zostać wsparte w środowiskowym domu samopomocy. Dla osób, którym niezbędna jest pomoc w zdobyciu umiejętności niezbędnych do podjęcia zatrudnienia, Stowarzyszenie oferuje wsparcie w warsztacie terapii zajęciowej, po którym pomaga uczestnikom uzyskać zatrudnienie. Dla osób, które już podjęły </w:t>
      </w:r>
      <w:r w:rsidRPr="002E7121">
        <w:rPr>
          <w:rFonts w:asciiTheme="majorHAnsi" w:hAnsiTheme="majorHAnsi" w:cstheme="majorHAnsi"/>
          <w:sz w:val="24"/>
          <w:szCs w:val="24"/>
        </w:rPr>
        <w:lastRenderedPageBreak/>
        <w:t xml:space="preserve">pracę, w celu jej utrzymania, oferuje wsparcie w klubie samopomocy. Osoby mające trudności w prowadzeniu gospodarstwa domowego, mogą zostać skierowane do treningu w mieszkaniu wspomaganym. Jednocześnie do każdej wspieranej osoby Stowarzyszenie podchodzi indywidulanie, elastycznie oferując i zmieniając, w zależności od zdobytych umiejętności, poszczególne formy wsparcia. </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Do osiągnięć Stowarzyszenia należy również zaliczyć zorganizowanie dziennej pomocy dla osób wymagających zwiększonego wsparcia, ze sprzężoną i głęboką niepełnosprawnością. Na dzień dzisiejszy problem wsparcia tych osób nie został rozwiązany na poziomie kraju, jednak Stowarzyszenie wspólnie z Miastem Gdańsk doprowadziło do zabezpieczenia wsparcia w placówce dla tego typu osób.</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Stowarzyszenie jest również współrealizatorem innowacyjnego przedsięwzięcia pn. „Osiedle Sitowie”. W ramach projektu prowadzi dom przeznaczony dla 6 osób z zaburzeniami psychicznymi, w którym prowadzona jest aktywizacja społeczna oraz zawodowa oparta na treningach ekonomicznych, porządkowych, kulinarnych. Pomoc świadczona jest w formie </w:t>
      </w:r>
      <w:r w:rsidRPr="002E7121">
        <w:rPr>
          <w:rFonts w:asciiTheme="majorHAnsi" w:hAnsiTheme="majorHAnsi" w:cstheme="majorHAnsi"/>
          <w:sz w:val="24"/>
          <w:szCs w:val="24"/>
        </w:rPr>
        <w:lastRenderedPageBreak/>
        <w:t>mieszkania wspomaganego. Praca z uczestnikami projektu ma na celu przygotowanie ich do samodzielności w życiu poza „Osiedlem Sitowie” po dwuletnim okresie uczestnictwa. Bardzo dużym osiągnięciem jest usamodzielnienie 11 spośród 29 osób zamieszkałych w domku w latach 2012-2018.</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2014 roku Stowarzyszenie Przedsiębiorczości i Rehabilitacji realizowało na terenie Dzielnicy Rudniki budowę placu zabaw dla społeczności lokalnej w ramach inicjatywy „Bezpieczne Place Zabaw dla Gdańszczan”. Podczas budowy placu zabaw powstały urządzenia do ćwiczeń gimnastycznych i niezbędna infrastruktura do zabaw dla najmłodszych mieszkańców osiedla.</w:t>
      </w:r>
    </w:p>
    <w:p w:rsidR="00CC3510" w:rsidRPr="002E7121" w:rsidRDefault="00CC3510" w:rsidP="002E7121">
      <w:pPr>
        <w:pStyle w:val="Akapitzlist"/>
        <w:ind w:left="0"/>
        <w:jc w:val="both"/>
        <w:rPr>
          <w:rFonts w:asciiTheme="majorHAnsi" w:hAnsiTheme="majorHAnsi" w:cstheme="majorHAnsi"/>
          <w:sz w:val="24"/>
          <w:szCs w:val="24"/>
        </w:rPr>
      </w:pPr>
    </w:p>
    <w:p w:rsidR="00CC3510" w:rsidRPr="002E7121" w:rsidRDefault="00CC351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 2015 roku SPIR aktywnie uczestniczył i liderował podczas realizacji partnerskiego projektu „Pomagamy pracować. Przedsiębiorcze Osiedle Sitowie” wraz z Gdańską Spółdzielnią Socjalną, Miejskim Ośrodkiem Pomocy Rodzinie w Gdańsku oraz Fundacją Lotos. Celem projektu było stworzenie miejsc pracy dla mieszkańców „Osiedla Sitowie” oraz innych osób wykluczonych społecznie z powodu niepełnosprawności, zaburzeń psychicznych, jak również młodzieży usamodzielniającej się czy samotnych bezdomnych matek. W ramach projektu </w:t>
      </w:r>
      <w:r w:rsidRPr="002E7121">
        <w:rPr>
          <w:rFonts w:asciiTheme="majorHAnsi" w:hAnsiTheme="majorHAnsi" w:cstheme="majorHAnsi"/>
          <w:sz w:val="24"/>
          <w:szCs w:val="24"/>
        </w:rPr>
        <w:lastRenderedPageBreak/>
        <w:t>wytwarzane były unikatowe i niepowtarzalne mydła. W ramach projektu zrealizowano 29 warsztatów, w których łącznie uczestniczyło 496 osób. Głównymi odbiorcami warsztatów były szkoły, gdzie przeprowadzano warsztaty mydlarskie prowadzone przez podopiecznych Osiedla Sitowie pod czujnym okiem trenera. Swoje stoisko z wyrobami mydlarskimi oraz możliwością zrobienia swojego autorskiego mydła prowadzili podczas Jarmarku Dominikańskiego, Dni Nowego Portu, Spotkań z cyklu „Seniorze zadbaj o jesień swojego życia”, Forum Inicjowania Rozwoju, Zabawy Mikołajkowej.</w:t>
      </w:r>
    </w:p>
    <w:p w:rsidR="00CC3510" w:rsidRPr="002E7121" w:rsidRDefault="00CC3510" w:rsidP="002E7121">
      <w:pPr>
        <w:pStyle w:val="Akapitzlist"/>
        <w:ind w:left="0"/>
        <w:jc w:val="both"/>
        <w:rPr>
          <w:rFonts w:asciiTheme="majorHAnsi" w:hAnsiTheme="majorHAnsi" w:cstheme="majorHAnsi"/>
          <w:b/>
          <w:sz w:val="24"/>
          <w:szCs w:val="24"/>
        </w:rPr>
      </w:pPr>
    </w:p>
    <w:p w:rsidR="00F27223" w:rsidRPr="002E7121" w:rsidRDefault="00F27223"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 xml:space="preserve"> Forum Rozwoju Aglomeracji Gdańskiej</w:t>
      </w:r>
    </w:p>
    <w:p w:rsidR="00F27223" w:rsidRPr="002E7121" w:rsidRDefault="00F27223" w:rsidP="002E7121">
      <w:pPr>
        <w:jc w:val="both"/>
        <w:rPr>
          <w:rFonts w:asciiTheme="majorHAnsi" w:hAnsiTheme="majorHAnsi" w:cstheme="majorHAnsi"/>
          <w:sz w:val="24"/>
          <w:szCs w:val="24"/>
        </w:rPr>
      </w:pPr>
      <w:r w:rsidRPr="002E7121">
        <w:rPr>
          <w:rFonts w:asciiTheme="majorHAnsi" w:hAnsiTheme="majorHAnsi" w:cstheme="majorHAnsi"/>
          <w:sz w:val="24"/>
          <w:szCs w:val="24"/>
        </w:rPr>
        <w:t>„Nadrzędnym celem działalności stowarzyszenia jest wspieranie i inicjowanie wszelkich działań zmierzających do szeroko pojętego rozwoju aglomeracji gdańskiej.</w:t>
      </w:r>
    </w:p>
    <w:p w:rsidR="00F27223" w:rsidRPr="002E7121" w:rsidRDefault="00F27223"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Szczególnie bliskie są mu zagadnienia przestrzenne, dla których odwołuje się do dominujących już w świecie zachodnim zjawisk, takich jak: reurbanizacja, rewitalizacja, partycypacja społeczna itd. Dostrzega kluczową rolę komunikacji w funkcjonowaniu miasta i zależy mu na jej zrównoważonym rozwoju. Uważa, że należy dążyć do zwiększania udziału aktywnych form </w:t>
      </w:r>
      <w:r w:rsidRPr="002E7121">
        <w:rPr>
          <w:rFonts w:asciiTheme="majorHAnsi" w:hAnsiTheme="majorHAnsi" w:cstheme="majorHAnsi"/>
          <w:sz w:val="24"/>
          <w:szCs w:val="24"/>
        </w:rPr>
        <w:lastRenderedPageBreak/>
        <w:t>mobilności oraz transportu publicznego za pomocą wszelkich dostępnych działań, także planistycznych. Zdaje sobie sprawę, że warunkiem budowy atrakcyjnego do życia miasta jest silna lokalna gospodarka. Popiera zatem wszelkie działania przyciągające do aglomeracji nowych inwestorów oraz wspierające już obecnych na lokalnym rynku, pod warunkiem, że nie przyczynia się to do pogorszenia warunków życia oraz stanu zdrowia mieszkańców. „</w:t>
      </w:r>
    </w:p>
    <w:p w:rsidR="00F27223" w:rsidRPr="002E7121" w:rsidRDefault="00F27223" w:rsidP="002E7121">
      <w:pPr>
        <w:jc w:val="both"/>
        <w:rPr>
          <w:rFonts w:asciiTheme="majorHAnsi" w:hAnsiTheme="majorHAnsi" w:cstheme="majorHAnsi"/>
          <w:sz w:val="24"/>
          <w:szCs w:val="24"/>
        </w:rPr>
      </w:pPr>
      <w:r w:rsidRPr="002E7121">
        <w:rPr>
          <w:rFonts w:asciiTheme="majorHAnsi" w:hAnsiTheme="majorHAnsi" w:cstheme="majorHAnsi"/>
          <w:sz w:val="24"/>
          <w:szCs w:val="24"/>
        </w:rPr>
        <w:t>Stowarzyszenie FRAG powszechnie znane jest chociażby z projektu przebudowy Podwala Przedmiejskiego czy protestów dotyczących wyburzeń na stoczni. Jako mieszkańcy pragniemy nominować FRAG za cykl spotkań/wykładów „Miasto Mówi”, który poruszał m.in. temat ważnej dla nas zabudowy Drogi Zielonej oraz działania twórcze dotyczące uprządkowania przestrzeni na Zaspie/Przymorzu poprzez zwycięskie projekty realizowane w ramach Budżetu Obywatelskiego.</w:t>
      </w:r>
    </w:p>
    <w:p w:rsidR="00F27223" w:rsidRPr="002E7121" w:rsidRDefault="00283783"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Dom na Skraju</w:t>
      </w:r>
    </w:p>
    <w:p w:rsidR="00283783" w:rsidRPr="002E7121" w:rsidRDefault="00283783"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Działalność Stowarzyszenia Dom na Skraju niezmiennie od 25 lat (od 1993 roku) udowadnia, że pomimo wielu trudności można kierując się miłością do dzieci i troską o rodzinę, kreować </w:t>
      </w:r>
      <w:r w:rsidRPr="002E7121">
        <w:rPr>
          <w:rFonts w:asciiTheme="majorHAnsi" w:hAnsiTheme="majorHAnsi" w:cstheme="majorHAnsi"/>
          <w:sz w:val="24"/>
          <w:szCs w:val="24"/>
        </w:rPr>
        <w:lastRenderedPageBreak/>
        <w:t xml:space="preserve">lepsze życie najmłodszych wzmacniając jednocześnie funkcjonowanie lokalnych społeczności w Gdańsku. Około dwudziestu wolontariuszy w dwóch Domach na Skraju (niektórzy działający od początku istnienia placówki) poprzez tworzenie rodzinnej atmosfery pomaga ponad 30 gdańskim dzieciom będącym „na skraju” z powodu wykluczenia przez rówieśników, braku umiejętności nawiązywania relacji z innymi oraz problemów rodzinnych, radzić sobie z nieprzyjemnymi uczuciami i konfliktami, aby ich rozwój przebiegał prawidłowo. </w:t>
      </w:r>
    </w:p>
    <w:p w:rsidR="00283783" w:rsidRPr="002E7121" w:rsidRDefault="00283783"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Dzięki organizacji wyjazdów oraz wielu zajęć artystycznych, sportowych, tanecznych, teatralnych, plastyczno - architektonicznych, językowych, kulinarnych i edukacyjnych rozwijają dziecięce pasje, uczą jak ufać sobie i innym oraz pokazują zdrowy tryb życia (w tym zwiększając świadomość na temat zdrowego odżywiania), aby u progu dorosłości ich wychowankowie potrafili podejmować wspólne inicjatywy oraz funkcjonowali samodzielnie w społeczeństwie kultywując dobre nawyki wyciągnięte z Domu.  Zajęcia organizowane były i są w ramach wielu projektów m.in. „Dom na Skraju dla Gdańska” i „Dom na Skraju na straży uśmiechu i kreatywności” oraz wyjazdów m.in.  na obóz żeglarski do Mausz, obóz narciarski do norweskiej miejscowości Gala. </w:t>
      </w:r>
    </w:p>
    <w:p w:rsidR="00283783" w:rsidRPr="002E7121" w:rsidRDefault="00283783"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Dzieciom pochodzącym z rodzin wielodzietnych lub takich, gdzie rodzice nie pracują poprzez pomoc w nauce i odrabianiu lekcji, wolontariusze Domu wyrównują szanse edukacyjne dając im możliwość realizacji siebie mimo wielu przeciwności. Stowarzyszenie Dom na Skraju funkcjonuje, jak prawdziwa rodzina, co można poczuć od momentu przekroczenia jego progu. Największymi sukcesami Domu na Skraju są dorośli już wychowankowie, którzy maja własne dzieci i realizują się zawodowo. Wśród byłych podopiecznych znaleźli się pedagog, piekarz i artystka. Poczucie pewności siebie i własnej wartości rozwija wśród podopiecznych kreatywność, współdziałanie w grupie, co wpływa wymiernie na rozwój lokalnych społeczności w Nowym Porcie i Śródmieściu. Działania Domu ukierunkowane są na rozwój i spędzanie czasu z dziećmi, ale również na udział ich rodziców w podejmowanych inicjatywach. Dzięki czemu wokół Domu udało się stworzyć pełną pasji i energii społeczność mającą rodzinny wymiar zasługującą na szczególną uwagę. Społeczność, która angażuje również pracowników Gdańskiego Zarządu Portu Morskiego w ramach wolontariatu pracowniczego.  </w:t>
      </w:r>
    </w:p>
    <w:p w:rsidR="00283783" w:rsidRPr="002E7121" w:rsidRDefault="00283783"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Wzmacnianie z sukcesem więzi rodzinnych w trudnych środowiskach to nie lada wyzwanie z którym Dom na Skraju radzi sobie znakomicie od wielu lat. W 2017 roku organizacja realizowała projekt „Rodzinne współdziałanie” w ramach którego zorganizowano festyn rodzinny dla dzieci i rodziców.</w:t>
      </w:r>
    </w:p>
    <w:p w:rsidR="00283783" w:rsidRPr="002E7121" w:rsidRDefault="00283783" w:rsidP="002E7121">
      <w:pPr>
        <w:jc w:val="both"/>
        <w:rPr>
          <w:rFonts w:asciiTheme="majorHAnsi" w:hAnsiTheme="majorHAnsi" w:cstheme="majorHAnsi"/>
          <w:sz w:val="24"/>
          <w:szCs w:val="24"/>
        </w:rPr>
      </w:pPr>
      <w:r w:rsidRPr="002E7121">
        <w:rPr>
          <w:rFonts w:asciiTheme="majorHAnsi" w:hAnsiTheme="majorHAnsi" w:cstheme="majorHAnsi"/>
          <w:sz w:val="24"/>
          <w:szCs w:val="24"/>
        </w:rPr>
        <w:t>Dom stał się dla wielu z nich tym, czego żadne z nich nie zaznały lub nie mogły zaznać wcześniej. Miejscem przepełnionym miłością, zabawą, radością i realną nadzieją na dobre życie. Organizacja z sukcesem uczestniczy regularnie w zbiórkach żywności organizowanych przez Związek Stowarzyszeń Bank Żywności w Trójmieście promując idee wolontariatu oraz integrując dzieci wokół idei wspólnego pomagania. Zauważamy wkład i efekty działań prowadzonych przez zaangażowanych i oddanych wolontariuszy Domu w ich codziennej pracy i zgłaszamy organizację do Nagrody Prezydenta Miasta Gdańska im. Lecha Bądkowskiego.</w:t>
      </w:r>
    </w:p>
    <w:p w:rsidR="00283783" w:rsidRPr="002E7121" w:rsidRDefault="0042741F"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Fundacja Życie i Pasja</w:t>
      </w:r>
    </w:p>
    <w:p w:rsidR="0042741F" w:rsidRPr="002E7121" w:rsidRDefault="0042741F" w:rsidP="002E7121">
      <w:pPr>
        <w:jc w:val="both"/>
        <w:rPr>
          <w:rFonts w:asciiTheme="majorHAnsi" w:hAnsiTheme="majorHAnsi" w:cstheme="majorHAnsi"/>
          <w:sz w:val="24"/>
          <w:szCs w:val="24"/>
        </w:rPr>
      </w:pPr>
      <w:r w:rsidRPr="002E7121">
        <w:rPr>
          <w:rFonts w:asciiTheme="majorHAnsi" w:hAnsiTheme="majorHAnsi" w:cstheme="majorHAnsi"/>
          <w:sz w:val="24"/>
          <w:szCs w:val="24"/>
        </w:rPr>
        <w:t>Fundacja Życia i Pasja od 8 lat niesie pomoc potrzebującym z regionów zagrożonych bezrobociem, alkoholizmem i patologią społeczną. Misję realizuje poprzez organizację m.in. po</w:t>
      </w:r>
      <w:r w:rsidRPr="002E7121">
        <w:rPr>
          <w:rFonts w:asciiTheme="majorHAnsi" w:hAnsiTheme="majorHAnsi" w:cstheme="majorHAnsi"/>
          <w:sz w:val="24"/>
          <w:szCs w:val="24"/>
        </w:rPr>
        <w:lastRenderedPageBreak/>
        <w:t>mocy materialnej i działań przeciwko wyobcowaniu społecznemu przy pomocy zaangażowanych od wielu lat lokalnych aktywistów. Bank Żywności współpracuje z Fundacją od 2014 roku. Organizacja regularnie odbiera darowizny żywnościowe wspierając rodziny znajdujące się w trudnej sytuacji materialnej i społecznej. Ponadto, aktywnie uczestniczy w zbiórkach żywności integrując z sukcesem młodszych i starszych przyjaciół Fundacji. Kolejne działania kierowane do tych grup organizacja realizuje poprzez prowadzenie świetlic środowiskowych pod nazwą Klub Biskupia 6. Świetlica dla dzieci i młodzieży funkcjonuje nieprzerwalnie od 2007 roku, a dla seniorów od 2010 roku.</w:t>
      </w:r>
    </w:p>
    <w:p w:rsidR="0042741F" w:rsidRPr="002E7121" w:rsidRDefault="0042741F"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Fundacja skutecznie zapewnia warunki do rozwoju i edukacji, aby wśród młodych ludzi pojawiły się właściwe wzorce zachowań i inspiracje do aktywnych postaw życiowych. Każdy z podopiecznych może liczyć na pomoc w rozwiązywaniu trudności w funkcjonowaniu społecznym, szkolnym, osobistym i emocjonalnym. Klub Biskupia dla seniorów skupia osoby w wieku emerytalnym szukające inspiracji dla własnego rozwoju i realizowania satysfakcjonujących kontaktów społecznych. Fundacja oferuje wiele możliwości rozwoju umysłowego i fizycznego, a poprzez utrzymywanie społecznych kontaktów i rozwijaniu zainteresowań, zmniejsza </w:t>
      </w:r>
      <w:r w:rsidRPr="002E7121">
        <w:rPr>
          <w:rFonts w:asciiTheme="majorHAnsi" w:hAnsiTheme="majorHAnsi" w:cstheme="majorHAnsi"/>
          <w:sz w:val="24"/>
          <w:szCs w:val="24"/>
        </w:rPr>
        <w:lastRenderedPageBreak/>
        <w:t xml:space="preserve">ryzyko wystąpienia chorób wieku starszego, np. choroby Alzheimer. Poprzez tworzenie rękodzieł seniorzy rozwijają swoją pasję i budują wiarę we własne możliwości. Ich zaangażowanie jest tak duże, że niektóre seniorki przekazują wiedzę dalej. Ponadto, organizowane są warsztaty kulinarne. Uczestniczący w spotkaniach goście zawsze są pod wrażeniem rodzinnej atmosfery, jaka panuje wśród uczestników. </w:t>
      </w:r>
    </w:p>
    <w:p w:rsidR="0042741F" w:rsidRPr="002E7121" w:rsidRDefault="0042741F"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Dodatkowo, w latach 2011 – 2017 Fundacja przeprowadziła zajęcia wakacyjne dla 150 - 200 dzieci, młodzieży i dorosłych z Biskupiej Górki pod nazwą „Misja Gdańsk”. Wspólnie ze Szkołą Podstawową nr 21 na Biskupiej Górce oraz MOPR (CPS 8) współorganizuje corocznie pikniki dla mieszkańców odbywających się w ramach Gdańskich Dni Sąsiadów. W chwili obecnej Fundacja ma pod opieką ponad 100 rodzin (300-350 osób). Ich podopiecznymi są mieszkańcy Biskupiej Górki i okolic, Oruni, Dolnego Miasta, Starego Chełmu i innych gdańskich dzielnic. Tym najbardziej potrzebującym przekazywana jest żywność i odzież. Organizacja od wielu udanie współpracuje z MOPR, kuratorami sądowym, schroniskami dla bezdomnych i z fundacjami o podobnym profilu. </w:t>
      </w:r>
    </w:p>
    <w:p w:rsidR="0012697A" w:rsidRPr="002E7121" w:rsidRDefault="0042741F"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Dostrzegając rolę, jaką odgrywa Fundacja Życie i Pasja w codziennym życiu mieszkańców Gdańska i doceniając prowadzenie zintegrowanych działań na rzecz dzieci, młodzieży, seniorów oraz rodzin, zgłaszamy ją do Nagrody Prezydenta Miasta Gdańska im. Lecha Bądkowskiego.</w:t>
      </w:r>
    </w:p>
    <w:p w:rsidR="0042741F" w:rsidRPr="002E7121" w:rsidRDefault="00364628"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im. Stanisława Brzozowskiego / Krytyka Polityczna – Świetlica w Trójmieście</w:t>
      </w:r>
      <w:r w:rsidR="002E7121">
        <w:rPr>
          <w:rFonts w:asciiTheme="majorHAnsi" w:hAnsiTheme="majorHAnsi" w:cstheme="majorHAnsi"/>
          <w:b/>
          <w:sz w:val="24"/>
          <w:szCs w:val="24"/>
        </w:rPr>
        <w:t xml:space="preserve"> (wnioskodawca: Lidia Makowska)</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My, niżej podpisane osoby, działające w Gdańsku na rzecz równości, różnorodności i praw człowieka w ramach sieci Trójmiejskiej Akcji Kobiecej, z pełnym przekonaniem rekomendujemy Stowarzyszenie im. S. Brzozowskiego/ Krytyka Polityczna- Świetlica w Trójmieście do Nagrody Prezydenta Miasta Gdańska im. Lecha Bądkowskiego - dla Gdańskiej Organizacji Pozarządowej Roku” za rok 2017.</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Trójmiejska Akcja Kobieca działa od 2008 roku jako partnerska sieć organizacji, inicjatyw i osób, które mają za cel wspieranie aktywności kobiet na wielu polach, zarówno w życiu społecznym, politycznym, gospodarczym jak i kulturalnym. Misją TAK jest budowanie tolerancyjnego społeczeństwa, otwartego na równość i różnorodność. Organizujemy wiele wydarzeń </w:t>
      </w:r>
      <w:r w:rsidRPr="002E7121">
        <w:rPr>
          <w:rFonts w:asciiTheme="majorHAnsi" w:hAnsiTheme="majorHAnsi" w:cstheme="majorHAnsi"/>
          <w:sz w:val="24"/>
          <w:szCs w:val="24"/>
        </w:rPr>
        <w:lastRenderedPageBreak/>
        <w:t xml:space="preserve">społecznych i kulturalnych, m.in. Manifę Trójmiasto, Kongres Kobiet Pomorza, śpiewamy w Chórze TAK.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Ze Świetlicą Krytyki Politycznej przy Nowych Ogrodach 35 współpracujemy od blisko 10 lat, korzystając nieodpłatnie z zasobów infrastrukturalnych Świetlicy oraz kompetencji merytorycznych i organizacyjnych gdańskiego Zespołu Stow. im. St. Brzozowskiego.</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Świetlica Krytyki Politycznej jest miejscem absolutnie wyjątkowym na pozarządowej mapie Miasta Gdańska. Od początku działa jako katalizator kilkunastu organizacji i inicjatyw, stawiających sobie za cel godność mieszkanek i mieszkańców Gdańska, sprawiedliwość społeczną i solidarność międzyludzką.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W Świetlicy KP przy Nowych Ogrodach niemalże codziennie odbywają się wydarzenia kulturalne, społeczne, akademickie oraz z zakresu przedsiębiorczości społecznej. Są one wyszczególnione we wniosku, złożonym przez Stow. TOLERADO, my zatem chciałybyśmy i chcielibyśmy potwierdzić ich ogromne znaczenie dla społeczności Gdańska.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Chcemy podkreślić, że nie wyobrażamy sobie dzisiaj życia społecznego i kulturalnego Gdańska bez imponującej działalności Zespołu Świetlicy KP.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Świetlica Krytyki Politycznej w Trójmieście działa równie prężnie jak domy kultury w Gdańsku, m.in. WINDA czy Stacja Orunia, wzbogacając działalność na polu kultury o wrażliwość społeczną, otwartość na tematykę wykluczenia, dyskryminacji, praw człowieka. Miesięcznie odbywa się tu ok. 20 wydarzeń / spotkań, a ten niezmiernie bogaty i różnorodny program koordynują zaledwie dwie osoby, zatrudnione na etacie (obecnie to Elżbieta Rutkowska, kierowniczka i Vanessa Szymikowska) oraz grono wolontariuszy, którzy ze względu na wyjątkowość  Świetlicy KP, chętnie zgłaszają się do współpracy i przejmują szereg odpowiedzialnych zadań.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Wyjątkowy jest też model zarządzania Stowarzyszenia im. St. Brzozowskiego, z siedzibą w Warszawie i oddziałami w kilku miastach Polski. Najprężniejszym oddziałem jest właśnie gdańska Świetlica, dzięki 10-letniemu wysiłkowi, oddaniu, zaangażowaniu i merytorycznych kompetencjach jej Zespołu i wolontariuszek/y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Chcemy też podkreślić, że gdański oddział utrzymuje się w oparciu o model przedsiębiorczości społecznej, korzystając z dotacji publicznych i grantów na swoje projekty i jednocześnie czerpiąc ze środków, wypracowanych ze siostrzanej struktury - Wydawnictwa Krytyki Politycznej.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Ten model zarządzania pozwala Świetlicy Krytyki Politycznej w Trójmieście na organizacyjną trwałość i zarządzanie projektowe w oparciu o długoletnie  strategie. By utrzymać to modelowe zarządzanie, koordynatorki Świetlicy pracują z wydajnością podobną dla domów kultury, które jednak zatrudniają nie 2 osoby a ok. 10 w jednej filii GAKu. </w:t>
      </w:r>
    </w:p>
    <w:p w:rsidR="0012697A" w:rsidRPr="002E7121" w:rsidRDefault="0012697A"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Podsumowując, rekomendujemy Świetlicę Krytyki Politycznej w Trójmieście za jej imponującą  aktywność w ciągu ostatnich 10 lat, ogromne kompetencje merytoryczne Zespołu i jakość naukową i kulturalną seminariów i debat, otwartość i wyjątkową umiejętność budowania partnerstw, a także mistrzowskie kompetencje w gospodarnym zarządzaniu skromnym budżetem  i zasobami kadrowymi. </w:t>
      </w:r>
    </w:p>
    <w:p w:rsidR="0012697A" w:rsidRPr="002E7121" w:rsidRDefault="0012697A" w:rsidP="002E7121">
      <w:pPr>
        <w:jc w:val="both"/>
        <w:rPr>
          <w:rFonts w:asciiTheme="majorHAnsi" w:hAnsiTheme="majorHAnsi" w:cstheme="majorHAnsi"/>
          <w:b/>
          <w:sz w:val="24"/>
          <w:szCs w:val="24"/>
        </w:rPr>
      </w:pPr>
    </w:p>
    <w:p w:rsidR="0012697A" w:rsidRPr="002E7121" w:rsidRDefault="00B472E0"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WAGA</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Stowarzyszenie WAGA powstało z inicjatywy kilkunastu kobiet i ich niezgody na dyskryminację kobiet w Polsce. W tej chwili liczymy 20 członków i członkiń. Naszym celem było wprowadzenie perspektywy feministycznej do polityki miejskiej i ogólnopolskiej oraz wsparcie </w:t>
      </w:r>
      <w:r w:rsidRPr="002E7121">
        <w:rPr>
          <w:rFonts w:asciiTheme="majorHAnsi" w:hAnsiTheme="majorHAnsi" w:cstheme="majorHAnsi"/>
          <w:sz w:val="24"/>
          <w:szCs w:val="24"/>
        </w:rPr>
        <w:lastRenderedPageBreak/>
        <w:t>osób wykluczonych. Statutowym celem WAGI jest działanie na rzecz równości kobiet i mężczyzn. Od 2009 r. WAGA przeprowadza akcje na rzecz wprowadzenia Europejskiej Karty Równości Kobiet i Mężczyzn w Życiu Lokalnym (Karta), dokumentu, który stanowi dedykowane narzędzie dla Miasta na rzecz niwelowania dyskryminacji mieszkańców i mieszkanek. Mimo braku funduszy WAGA swoimi działaniami (m.in. Bilet do Równości 2010/11; przetłumaczenie Przewodnika wdrożeniowego Karty, przedstawicielstwo w Gdańskiej Radzie ds. Równego Traktowania) wprowadziła Kartę do agendy prac nad Modelem na Rzecz Równego Traktowania (Model), którego celem jest opracowanie polityk równościowych możliwych do realizacji z pozycji miasta.</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WAGA jest organizacją nastawioną na partnerstwo, np. w 2018 r. wraz z Krytyką Polityczną będzie organizować obchody stulecia praw wyborczych kobiet, od 2011 r. współtworzy Trójmiejską Akcję Kobiecą (TAK); udostępniamy swoją siedzibę dla organizacji lokalnych, budując rzecznictwo idei równościowych (m.in. wspieramy drużynę piłkarek nożnych). Sposoby na promowanie naszych wartości są różnorodne:</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filmy dokumentalne („Kobieta bez przestrzeni”, „Założę czerwone</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spodnie”),</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wydawnictwo (czasopismo „Obywatelka”, powieść „Polki. Podróż do wnętrza Polski”),</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spektakle („Podróż do wnętrza pomarańczy”),</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wydarzenia (Kongres Kobiet Pomorza 2016; Kobiety RatujMy demokrację, 2017),</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konferencje (Kobieta w przestrzeni publicznej, 2014),</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seminaria (Krzywicka – emancypantka dwudziestolecia międzywojennego, 2013, we współpracy z Uniwersytetem Gdańskim),</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praca u podstaw w ramach realizacji projektów (Aktywizacja społeczno-zawodowa, Dom Sąsiedzki).</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t>Praca z osobami wykluczonymi to wiedza o ich potrzebach i o mankamentach systemu, którą przekazujemy miastu. Dzięki zaangażowaniu w Model możliwa jest rekomendacja dla władz miasta o zwiększenie funduszy na przeciwdziałanie przemocy oraz zweryfikowanie systemu pomocy ofiarom.</w:t>
      </w:r>
    </w:p>
    <w:p w:rsidR="00B472E0" w:rsidRPr="002E7121" w:rsidRDefault="00B472E0"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Podejmujemy także inne wyzwania – to m.in. zbiórka podpisów pod projektem obywatelskim Ratujmy Kobiety, współpraca z Fundacją STER i przeprowadzone w jej ramach badania dotyczące przemocy seksualnej wobec kobiet w woj. pomorskim. WAGA w głównej mierze pozyskuje środki na swoje działania z darowizn oraz dotacji.</w:t>
      </w:r>
    </w:p>
    <w:p w:rsidR="00B472E0" w:rsidRPr="002E7121" w:rsidRDefault="00B472E0" w:rsidP="002E7121">
      <w:pPr>
        <w:jc w:val="both"/>
        <w:rPr>
          <w:rFonts w:asciiTheme="majorHAnsi" w:hAnsiTheme="majorHAnsi" w:cstheme="majorHAnsi"/>
          <w:sz w:val="24"/>
          <w:szCs w:val="24"/>
        </w:rPr>
      </w:pP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2017</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projektu „Dom Sąsiedzki na Biskupiej Górce”, dofinansowanie z  Wydz. Rozwoju Społecznego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„Klub Senioryci ”  -</w:t>
      </w:r>
      <w:r w:rsidRPr="002E7121">
        <w:rPr>
          <w:rFonts w:ascii="Calibri Light" w:hAnsi="Calibri Light" w:cs="Calibri Light"/>
          <w:sz w:val="24"/>
          <w:szCs w:val="24"/>
        </w:rPr>
        <w:t></w:t>
      </w:r>
      <w:r w:rsidRPr="002E7121">
        <w:rPr>
          <w:rFonts w:asciiTheme="majorHAnsi" w:hAnsiTheme="majorHAnsi" w:cstheme="majorHAnsi"/>
          <w:sz w:val="24"/>
          <w:szCs w:val="24"/>
        </w:rPr>
        <w:t xml:space="preserve"> dotacja z Rady Dzielnicy Śródmieście </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filmu „ Powrót Nataniela W, czyli przyczynek do rozważań o przeszłości Biskupiej Górki”  -</w:t>
      </w:r>
      <w:r w:rsidRPr="002E7121">
        <w:rPr>
          <w:rFonts w:ascii="Calibri Light" w:hAnsi="Calibri Light" w:cs="Calibri Light"/>
          <w:sz w:val="24"/>
          <w:szCs w:val="24"/>
        </w:rPr>
        <w:t></w:t>
      </w:r>
      <w:r w:rsidRPr="002E7121">
        <w:rPr>
          <w:rFonts w:asciiTheme="majorHAnsi" w:hAnsiTheme="majorHAnsi" w:cstheme="majorHAnsi"/>
          <w:sz w:val="24"/>
          <w:szCs w:val="24"/>
        </w:rPr>
        <w:t xml:space="preserve"> dofinansowanie z Biura Rozwoju Gdańsk</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projektu „Bajkopisarze/Bajkopisarki” - dofinansowanie z  Biura Kultury UM Gdańsk</w:t>
      </w:r>
    </w:p>
    <w:p w:rsidR="00B472E0" w:rsidRPr="002E7121" w:rsidRDefault="00B472E0" w:rsidP="002E7121">
      <w:pPr>
        <w:spacing w:after="0" w:line="240" w:lineRule="auto"/>
        <w:jc w:val="both"/>
        <w:rPr>
          <w:rFonts w:asciiTheme="majorHAnsi" w:hAnsiTheme="majorHAnsi" w:cstheme="majorHAnsi"/>
          <w:sz w:val="24"/>
          <w:szCs w:val="24"/>
        </w:rPr>
      </w:pP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2016</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projektu „Dom Sąsiedzki na Biskupiej Górce”, dofinansowanie z  Wydz. Rozwoju Społecznego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lastRenderedPageBreak/>
        <w:t>- „Klub Senioryci ”  -</w:t>
      </w:r>
      <w:r w:rsidRPr="002E7121">
        <w:rPr>
          <w:rFonts w:ascii="Calibri Light" w:hAnsi="Calibri Light" w:cs="Calibri Light"/>
          <w:sz w:val="24"/>
          <w:szCs w:val="24"/>
        </w:rPr>
        <w:t></w:t>
      </w:r>
      <w:r w:rsidRPr="002E7121">
        <w:rPr>
          <w:rFonts w:asciiTheme="majorHAnsi" w:hAnsiTheme="majorHAnsi" w:cstheme="majorHAnsi"/>
          <w:sz w:val="24"/>
          <w:szCs w:val="24"/>
        </w:rPr>
        <w:t xml:space="preserve"> dotacja z Rady Dzielnicy Śródmieście </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V edycja projektu „Lokalni Przewodnicy i Przewodniczki po Biskupiej Górce”realizowanego z Instytutem Kultury Miejskiej w Gdańsku, przy wsparciu Ministra Kultury i Dziedzictwa Narodowego.</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Portal osiedlowy: www.biskupiagorka.pl”  -</w:t>
      </w:r>
      <w:r w:rsidRPr="002E7121">
        <w:rPr>
          <w:rFonts w:ascii="Calibri Light" w:hAnsi="Calibri Light" w:cs="Calibri Light"/>
          <w:sz w:val="24"/>
          <w:szCs w:val="24"/>
        </w:rPr>
        <w:t></w:t>
      </w:r>
      <w:r w:rsidRPr="002E7121">
        <w:rPr>
          <w:rFonts w:asciiTheme="majorHAnsi" w:hAnsiTheme="majorHAnsi" w:cstheme="majorHAnsi"/>
          <w:sz w:val="24"/>
          <w:szCs w:val="24"/>
        </w:rPr>
        <w:t>dotacja z UM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filmu „ Założę czerwone spodnie”  - dotacja Ministerstwa Rodziny, Pracy i Polityki Społecznej</w:t>
      </w:r>
    </w:p>
    <w:p w:rsidR="00C70668" w:rsidRPr="002E7121" w:rsidRDefault="00C70668" w:rsidP="002E7121">
      <w:pPr>
        <w:spacing w:after="0" w:line="240" w:lineRule="auto"/>
        <w:jc w:val="both"/>
        <w:rPr>
          <w:rFonts w:asciiTheme="majorHAnsi" w:hAnsiTheme="majorHAnsi" w:cstheme="majorHAnsi"/>
          <w:sz w:val="24"/>
          <w:szCs w:val="24"/>
        </w:rPr>
      </w:pP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2015</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projektu „Dom Sąsiedzki na Biskupiej Górce”, dofinansowanie z  Wydz. Rozwoju Społecznego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Gdański Model Wolontariatu Seniorów dofinansowanie z Regionalnego Centrum Wolontariatu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„96 urodziny Brunona Zwarry” - dofinansowanie z Biura Prezydenta ds. Kultury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„Biskupia Górka 1945 r.”- pokaz filmu „Gdańsk. Koniec i początek”, wieczór wspomnień wieloletnich mieszkańców i wystawa poświęcona historii Biskupiej Górki - zrealizowano bez dofinansowania</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lastRenderedPageBreak/>
        <w:t>- IV edycja projektu „Lokalni Przewodnicy i Przewodniczki na Biskupiej Górce”realizowanego z Instytutem Kultury Miejskiej w Gdańsku, przy wsparciu Ministra Kultury i   Dziedzictwa Narodowego.</w:t>
      </w:r>
    </w:p>
    <w:p w:rsidR="00B472E0" w:rsidRPr="002E7121" w:rsidRDefault="00B472E0" w:rsidP="002E7121">
      <w:pPr>
        <w:spacing w:after="0" w:line="240" w:lineRule="auto"/>
        <w:jc w:val="both"/>
        <w:rPr>
          <w:rFonts w:asciiTheme="majorHAnsi" w:hAnsiTheme="majorHAnsi" w:cstheme="majorHAnsi"/>
          <w:sz w:val="24"/>
          <w:szCs w:val="24"/>
        </w:rPr>
      </w:pP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xml:space="preserve"> 2014 r.</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„Klub Seniorki i Seniora na Biskupiej Górce” - dotacja z Rady Dzielnicy Śródmieście i UM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III edycja projektu „Lokalni Przewodnicy i Przewodniczki po Biskupiej Górce” realizowanego</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z Instytutem Kultury Miejskiej w Gdańsku, przy wsparciu Ministra Kultury i   Dziedzictwa Narodowego.</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projekt „Lider tak - to ja!”- dotacja z UM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„Portal osiedlowy: www.biskupiagorka.pl” -  dotacja z UM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wystawa „Re:brick. Rewitalizacja ceglanych dzielnic Gdańska” współpraca z Brygadą Urbanistyczno-Architektoniczną z PG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-„Święto Urodzin Brunona Zwarry”, dofinansowanie z UM Gdańska, Biuro Prezydenta ds. Kultury</w:t>
      </w:r>
    </w:p>
    <w:p w:rsidR="00B472E0" w:rsidRPr="002E7121" w:rsidRDefault="00B472E0" w:rsidP="002E7121">
      <w:pPr>
        <w:spacing w:after="0" w:line="240" w:lineRule="auto"/>
        <w:jc w:val="both"/>
        <w:rPr>
          <w:rFonts w:asciiTheme="majorHAnsi" w:hAnsiTheme="majorHAnsi" w:cstheme="majorHAnsi"/>
          <w:sz w:val="24"/>
          <w:szCs w:val="24"/>
        </w:rPr>
      </w:pP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lastRenderedPageBreak/>
        <w:t>2013 r.</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Klub „Seniorki i Seniora z Biskupiej Gorki” - dofinansowanie z budżetu Rady Dzielnicy Śródmieście,</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II edycja projektu „Lokalni Przewodnicy i Przewodniczki na Biskupiej Górce” realizowanego razem z Instytutem Kultury Miejskiej w Gdańsku, przy wsparciu Ministra Kultury i   Dziedzictwa Narodowego. To cykl otwartych wykładów o Biskupiej Górce  i szkoleń przewodnickich.</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założenie i poprowadzenie portalu biskupiagorka.pl i jego profilu na Facebooku, wsparcie finansowe z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współpraca z Radą Dzielnicy Śródmieście w organizacji wyborów wniosków  Budżetu Obywatelskiego Rady Dzielnicy Śródmieście 2013,</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wystawy artystyczne: „Biskupia Górka z bliska”, „Artyści i Artystki Biskupiej Górki” -</w:t>
      </w:r>
      <w:r w:rsidRPr="002E7121">
        <w:rPr>
          <w:rFonts w:ascii="Calibri Light" w:hAnsi="Calibri Light" w:cs="Calibri Light"/>
          <w:sz w:val="24"/>
          <w:szCs w:val="24"/>
        </w:rPr>
        <w:t></w:t>
      </w:r>
      <w:r w:rsidRPr="002E7121">
        <w:rPr>
          <w:rFonts w:asciiTheme="majorHAnsi" w:hAnsiTheme="majorHAnsi" w:cstheme="majorHAnsi"/>
          <w:sz w:val="24"/>
          <w:szCs w:val="24"/>
        </w:rPr>
        <w:t xml:space="preserve"> dofinansowanie z UMG „Gdańscy Fotograficy o Gdańskich Żurawiach” -  bez dofinansowania,</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organizacja Dnia Sąsiadów na Biskupiej Górce â</w:t>
      </w:r>
      <w:r w:rsidRPr="002E7121">
        <w:rPr>
          <w:rFonts w:ascii="Calibri Light" w:hAnsi="Calibri Light" w:cs="Calibri Light"/>
          <w:sz w:val="24"/>
          <w:szCs w:val="24"/>
        </w:rPr>
        <w:t></w:t>
      </w:r>
      <w:r w:rsidRPr="002E7121">
        <w:rPr>
          <w:rFonts w:asciiTheme="majorHAnsi" w:hAnsiTheme="majorHAnsi" w:cstheme="majorHAnsi"/>
          <w:sz w:val="24"/>
          <w:szCs w:val="24"/>
        </w:rPr>
        <w:t xml:space="preserve"> dofinansowanie z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„Opowieści gdańskich rodów” - spacery z przewodniczką, gry miejskie -  dofinansowanie z UMG,</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organizacja „Debaty o Forum Radunia”, bez dofinansowania,</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xml:space="preserve"> </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lastRenderedPageBreak/>
        <w:t>2012 r.</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Spotkania seniorek i seniorów z Biskupiej Górki  - projekt dofinansowany ze środków Rady Dzielnicy Śródmieście,</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„Darcie Pierza” - spotkania kobiet z Biskupiej Górki, projekt dofinansowany z Wydziału Polityki Społecznej UM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Lokalni Przewodnicy i Przewodniczki na Biskupiej Górce â</w:t>
      </w:r>
      <w:r w:rsidRPr="002E7121">
        <w:rPr>
          <w:rFonts w:ascii="Calibri Light" w:hAnsi="Calibri Light" w:cs="Calibri Light"/>
          <w:sz w:val="24"/>
          <w:szCs w:val="24"/>
        </w:rPr>
        <w:t></w:t>
      </w:r>
      <w:r w:rsidRPr="002E7121">
        <w:rPr>
          <w:rFonts w:asciiTheme="majorHAnsi" w:hAnsiTheme="majorHAnsi" w:cstheme="majorHAnsi"/>
          <w:sz w:val="24"/>
          <w:szCs w:val="24"/>
        </w:rPr>
        <w:t xml:space="preserve"> realizacja projektu wraz z Instytutem Kultury Miejskiej w Gdańsku, przy wsparciu Ministra Kultury i Dziedzictwa Narodowego,</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realizacja projektu „Poczta z widokiem na Biskupią Górkę”, dofinansowanego z Biura Prezydenta ds. Kultury UM w Gdańsku,</w:t>
      </w:r>
    </w:p>
    <w:p w:rsidR="00B472E0" w:rsidRPr="002E7121" w:rsidRDefault="00B472E0"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organizacja pleneru malarskiego „Barwy Biskupiej Górki”, dofinansowanego z Biura Prezydenta ds. Kultury UM w Gdańsku,</w:t>
      </w:r>
    </w:p>
    <w:p w:rsidR="00036D9F" w:rsidRPr="002E7121" w:rsidRDefault="00036D9F" w:rsidP="002E7121">
      <w:pPr>
        <w:spacing w:after="0" w:line="240" w:lineRule="auto"/>
        <w:jc w:val="both"/>
        <w:rPr>
          <w:rFonts w:asciiTheme="majorHAnsi" w:hAnsiTheme="majorHAnsi" w:cstheme="majorHAnsi"/>
          <w:sz w:val="24"/>
          <w:szCs w:val="24"/>
        </w:rPr>
      </w:pPr>
    </w:p>
    <w:p w:rsidR="00B472E0" w:rsidRPr="002E7121" w:rsidRDefault="00036D9F"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Społeczny Komitet Budowy Pomnika Poległych Stoczniowców 1970 w Gdańsku</w:t>
      </w:r>
    </w:p>
    <w:p w:rsidR="00036D9F" w:rsidRPr="002E7121" w:rsidRDefault="00036D9F"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Społeczny Komitet Budowy Pomnika Poległych Stoczniowców 1970 powołany został w czasie sierpniowego strajku  1980. Jego celem było wzniesienie monumentu upamiętniającego ofiarę stoczniowców zabitych w czasie  grudniowego protestu 1970 roku.  Nie rozwiązał się </w:t>
      </w:r>
      <w:r w:rsidRPr="002E7121">
        <w:rPr>
          <w:rFonts w:asciiTheme="majorHAnsi" w:hAnsiTheme="majorHAnsi" w:cstheme="majorHAnsi"/>
          <w:sz w:val="24"/>
          <w:szCs w:val="24"/>
        </w:rPr>
        <w:lastRenderedPageBreak/>
        <w:t xml:space="preserve">po dokonaniu tego dzieła, ponieważ zgodnie z zapisami statutu podejmował  także działania edukacyjne  służące trwałemu wpisaniu   pomnika  w krajobraz  Gdańska i utrwaleniu historii oporu przeciw komunistycznej władzy  w społecznej świadomości.   </w:t>
      </w:r>
    </w:p>
    <w:p w:rsidR="00036D9F" w:rsidRPr="002E7121" w:rsidRDefault="00036D9F" w:rsidP="002E7121">
      <w:pPr>
        <w:jc w:val="both"/>
        <w:rPr>
          <w:rFonts w:asciiTheme="majorHAnsi" w:hAnsiTheme="majorHAnsi" w:cstheme="majorHAnsi"/>
          <w:sz w:val="24"/>
          <w:szCs w:val="24"/>
        </w:rPr>
      </w:pPr>
      <w:r w:rsidRPr="002E7121">
        <w:rPr>
          <w:rFonts w:asciiTheme="majorHAnsi" w:hAnsiTheme="majorHAnsi" w:cstheme="majorHAnsi"/>
          <w:sz w:val="24"/>
          <w:szCs w:val="24"/>
        </w:rPr>
        <w:t>Cele  te pozostają wciąż aktualne.  W roku 2012 dotychczasowy skład organizacji zrzeszającej budowniczych Pomnika został poszerzony, co umożliwiło aktywne działania   zmierzające  do przekazania  kolejnym pokoleniom idei, których symbolem jest Pomnik.</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 xml:space="preserve">Dokonania SKBPPS: </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1.</w:t>
      </w:r>
      <w:r w:rsidRPr="002E7121">
        <w:rPr>
          <w:rFonts w:asciiTheme="majorHAnsi" w:hAnsiTheme="majorHAnsi" w:cstheme="majorHAnsi"/>
          <w:sz w:val="24"/>
          <w:szCs w:val="24"/>
        </w:rPr>
        <w:tab/>
        <w:t>Wydanie w 2016 roku publikacji p. t.: „Pomnik Poległych Stoczniowców 1970” w języku polskim, niemieckim i angielskim,  przybliżającej historię powstania pomnika  odwiedzającym Gdańsk turystom z kraju i zagranicy oraz jego mieszkańcom</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2.</w:t>
      </w:r>
      <w:r w:rsidRPr="002E7121">
        <w:rPr>
          <w:rFonts w:asciiTheme="majorHAnsi" w:hAnsiTheme="majorHAnsi" w:cstheme="majorHAnsi"/>
          <w:sz w:val="24"/>
          <w:szCs w:val="24"/>
        </w:rPr>
        <w:tab/>
        <w:t xml:space="preserve"> oświadczenia Komitetu w ważnych sprawach społecznych publikowane w prasie i na portalach  internetowych, zbieranie pod nimi podpisów wśród mieszkańców Gdańska </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3.</w:t>
      </w:r>
      <w:r w:rsidRPr="002E7121">
        <w:rPr>
          <w:rFonts w:asciiTheme="majorHAnsi" w:hAnsiTheme="majorHAnsi" w:cstheme="majorHAnsi"/>
          <w:sz w:val="24"/>
          <w:szCs w:val="24"/>
        </w:rPr>
        <w:tab/>
        <w:t>gromadzenie dokumentacji archiwalnej  poświęconej ofiarom Grudnia 1970 oraz związanej z  budową Pomnika</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lastRenderedPageBreak/>
        <w:t>4.</w:t>
      </w:r>
      <w:r w:rsidRPr="002E7121">
        <w:rPr>
          <w:rFonts w:asciiTheme="majorHAnsi" w:hAnsiTheme="majorHAnsi" w:cstheme="majorHAnsi"/>
          <w:sz w:val="24"/>
          <w:szCs w:val="24"/>
        </w:rPr>
        <w:tab/>
        <w:t>Utworzenie strony internetowej www.pomnik1970.org, na której publikowane są informacje o Pomniku i wydarzeniach związanych z rocznicami, w których biorą udział Gdańszczanie</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5.</w:t>
      </w:r>
      <w:r w:rsidRPr="002E7121">
        <w:rPr>
          <w:rFonts w:asciiTheme="majorHAnsi" w:hAnsiTheme="majorHAnsi" w:cstheme="majorHAnsi"/>
          <w:sz w:val="24"/>
          <w:szCs w:val="24"/>
        </w:rPr>
        <w:tab/>
        <w:t>Utworzenie profilu na facebooku, na którym publikowane są na bieżąco informacje o działalności  stowarzyszenia i informacje dotyczące ważnych dla Gdańszczan rocznic</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6.</w:t>
      </w:r>
      <w:r w:rsidRPr="002E7121">
        <w:rPr>
          <w:rFonts w:asciiTheme="majorHAnsi" w:hAnsiTheme="majorHAnsi" w:cstheme="majorHAnsi"/>
          <w:sz w:val="24"/>
          <w:szCs w:val="24"/>
        </w:rPr>
        <w:tab/>
        <w:t>Pokazy filmów dokumentalnych służących edukacji obywatelskiej organizowane dla młodzieży licealnej Gdańska i nie tylko - w ramach Tygodnia Demokracji w Europejskim Centrum Solidarności w 2018 roku</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7.</w:t>
      </w:r>
      <w:r w:rsidRPr="002E7121">
        <w:rPr>
          <w:rFonts w:asciiTheme="majorHAnsi" w:hAnsiTheme="majorHAnsi" w:cstheme="majorHAnsi"/>
          <w:sz w:val="24"/>
          <w:szCs w:val="24"/>
        </w:rPr>
        <w:tab/>
        <w:t>realizacja notacji filmowych z budowniczymi  Pomnika we współpracy z ECS</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8.</w:t>
      </w:r>
      <w:r w:rsidRPr="002E7121">
        <w:rPr>
          <w:rFonts w:asciiTheme="majorHAnsi" w:hAnsiTheme="majorHAnsi" w:cstheme="majorHAnsi"/>
          <w:sz w:val="24"/>
          <w:szCs w:val="24"/>
        </w:rPr>
        <w:tab/>
        <w:t xml:space="preserve"> wywiady  z osobami  zasłużonymi dla Gdańska wykonywane przez członka stowarzyszenia – w załączniku rozmowa z jednym z budowniczych Pomnika  (rozmowy gdańskie  na portalu www.gdansk.pl/historia)  </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9.</w:t>
      </w:r>
      <w:r w:rsidRPr="002E7121">
        <w:rPr>
          <w:rFonts w:asciiTheme="majorHAnsi" w:hAnsiTheme="majorHAnsi" w:cstheme="majorHAnsi"/>
          <w:sz w:val="24"/>
          <w:szCs w:val="24"/>
        </w:rPr>
        <w:tab/>
        <w:t>gromadzenie dokumentacji audiowizualnej (nagrania radiowe i filmy) służącej przygotowywanej ofercie dotarcia do gdańskich szkół z prezentacjami medialnymi</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10.</w:t>
      </w:r>
      <w:r w:rsidRPr="002E7121">
        <w:rPr>
          <w:rFonts w:asciiTheme="majorHAnsi" w:hAnsiTheme="majorHAnsi" w:cstheme="majorHAnsi"/>
          <w:sz w:val="24"/>
          <w:szCs w:val="24"/>
        </w:rPr>
        <w:tab/>
        <w:t xml:space="preserve">nadzór nad stanem technicznym Pomnika  </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t>11.</w:t>
      </w:r>
      <w:r w:rsidRPr="002E7121">
        <w:rPr>
          <w:rFonts w:asciiTheme="majorHAnsi" w:hAnsiTheme="majorHAnsi" w:cstheme="majorHAnsi"/>
          <w:sz w:val="24"/>
          <w:szCs w:val="24"/>
        </w:rPr>
        <w:tab/>
        <w:t>coroczne składanie kwiatów pod Pomnikiem w czasie rocznic Grudnia 1970 i Sierpnia 1980</w:t>
      </w:r>
      <w:r w:rsidR="00C70668">
        <w:rPr>
          <w:rFonts w:asciiTheme="majorHAnsi" w:hAnsiTheme="majorHAnsi" w:cstheme="majorHAnsi"/>
          <w:sz w:val="24"/>
          <w:szCs w:val="24"/>
        </w:rPr>
        <w:t xml:space="preserve"> </w:t>
      </w:r>
      <w:r w:rsidRPr="002E7121">
        <w:rPr>
          <w:rFonts w:asciiTheme="majorHAnsi" w:hAnsiTheme="majorHAnsi" w:cstheme="majorHAnsi"/>
          <w:sz w:val="24"/>
          <w:szCs w:val="24"/>
        </w:rPr>
        <w:t>wspólnie z mieszkańcami Gdańska i ważnymi osobami</w:t>
      </w:r>
    </w:p>
    <w:p w:rsidR="00036D9F" w:rsidRPr="002E7121" w:rsidRDefault="00036D9F" w:rsidP="002E7121">
      <w:pPr>
        <w:spacing w:after="0" w:line="240" w:lineRule="auto"/>
        <w:jc w:val="both"/>
        <w:rPr>
          <w:rFonts w:asciiTheme="majorHAnsi" w:hAnsiTheme="majorHAnsi" w:cstheme="majorHAnsi"/>
          <w:sz w:val="24"/>
          <w:szCs w:val="24"/>
        </w:rPr>
      </w:pPr>
      <w:r w:rsidRPr="002E7121">
        <w:rPr>
          <w:rFonts w:asciiTheme="majorHAnsi" w:hAnsiTheme="majorHAnsi" w:cstheme="majorHAnsi"/>
          <w:sz w:val="24"/>
          <w:szCs w:val="24"/>
        </w:rPr>
        <w:lastRenderedPageBreak/>
        <w:t>12.</w:t>
      </w:r>
      <w:r w:rsidRPr="002E7121">
        <w:rPr>
          <w:rFonts w:asciiTheme="majorHAnsi" w:hAnsiTheme="majorHAnsi" w:cstheme="majorHAnsi"/>
          <w:sz w:val="24"/>
          <w:szCs w:val="24"/>
        </w:rPr>
        <w:tab/>
        <w:t>Zbieranie archiwaliów wizualnych i dokumentacji archiwalnej przygotowujących realizację filmu dokumentalnego o budowniczych Pomnika</w:t>
      </w:r>
    </w:p>
    <w:p w:rsidR="00B659E6" w:rsidRPr="002E7121" w:rsidRDefault="00B659E6" w:rsidP="002E7121">
      <w:pPr>
        <w:spacing w:after="0" w:line="240" w:lineRule="auto"/>
        <w:jc w:val="both"/>
        <w:rPr>
          <w:rFonts w:asciiTheme="majorHAnsi" w:hAnsiTheme="majorHAnsi" w:cstheme="majorHAnsi"/>
          <w:sz w:val="24"/>
          <w:szCs w:val="24"/>
        </w:rPr>
      </w:pPr>
    </w:p>
    <w:p w:rsidR="00F27223" w:rsidRPr="002E7121" w:rsidRDefault="00135ABA" w:rsidP="002E7121">
      <w:pPr>
        <w:pStyle w:val="Akapitzlist"/>
        <w:numPr>
          <w:ilvl w:val="0"/>
          <w:numId w:val="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Stowarzyszenie DLA SIEDLEC</w:t>
      </w:r>
    </w:p>
    <w:p w:rsidR="00135ABA" w:rsidRPr="002E7121" w:rsidRDefault="00FF4B2D"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Stowarzyszenie DLA SIEDLEC od chwili rejestracji, czyli od 30 marca 2014 roku, aktywnie działa na rzecz społeczności lokalnej. Współpracuje z Radą Dzielnicy Siedlce oraz szkołami i organizacjami działającymi na terenie dzielnicy. Wspólne przedsięwzięcia prowadzone są również z Miejskim Ośrodkiem Pomocy Rodzinie oraz Europejskim Centrum Solidarności.</w:t>
      </w:r>
    </w:p>
    <w:p w:rsidR="00FF4B2D" w:rsidRPr="002E7121" w:rsidRDefault="00FF4B2D"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Stowarzyszenie dynamicznie prowadzi informacyjny portal dzielnicowy dlasiedlec.pl, co zostało docenione przez Prezydenta Pawła Adamowicza i nagrodzone Wyróżnieniem za zaangażowanie w działania obywatelskie oraz ukończenie kursu „Twoje pierwsze kroki w fundraisingu” 14 grudnia 2015 roku. Od 2014 roku wydajemy biuletyn „Znamy się tylko z widzenia…”, który dociera do 1000 mieszkańców, z informacjami dotyczącymi naszej dzielnicy.</w:t>
      </w:r>
    </w:p>
    <w:p w:rsidR="00FF4B2D" w:rsidRPr="002E7121" w:rsidRDefault="00FF4B2D"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Stowarzyszenie w ramach Partnerstwa dla Siedlec przygotowało w latach 2014-2017 Mikołajki dla dzieci z rodzin potrzebujących – akcja obejmuje rocznie około 150 dzieci. Groma</w:t>
      </w:r>
      <w:r w:rsidRPr="002E7121">
        <w:rPr>
          <w:rFonts w:asciiTheme="majorHAnsi" w:hAnsiTheme="majorHAnsi" w:cstheme="majorHAnsi"/>
          <w:sz w:val="24"/>
          <w:szCs w:val="24"/>
        </w:rPr>
        <w:lastRenderedPageBreak/>
        <w:t>dzone są upominki – w akcję włączają się Radni Miasta Gdańska, uczniowie placówek oświatowych naszej dzielnicy (VIII LO, Gdańskie Gimnazjum Lingwista, SP nr 14) oraz organizacje pozarządowe. Koordynatorami tych akcji są członkowie stowarzyszenia – Barbara Walerych, Brygida Folkmann – Banaszak.</w:t>
      </w:r>
    </w:p>
    <w:p w:rsidR="00FF4B2D" w:rsidRPr="002E7121" w:rsidRDefault="00FF4B2D"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„Akademia Muzyczna dla dzieci” to cykl koncertów przygotowywanych we współpracy ze Szkołą Podstawową nr 58 im. Kazimierza Sołtysika w Gdańsku.  Koncerty przygotowuje Stanisława Berenthal, nauczycielka szkoły. Koncerty dzięki pozyskanym kwotom nabrały rozmachu, odbywają się w Sali Nadbałtyckiego Centrum Kultury, w ich przygotowanie angażują się całe rodziny młodych wykonawców. Jest to grupa blisko 60 dzieci, rocznie odbywają się 2-3 koncerty. Dzieci grają na gitarach i śpiewają, towarzyszą im artyści scen gdańskich i polskich – Magdalena Chmielecka, Łukasz Wroński, prof. Monika Fedyk – Klimaszewska. W grudniu 201</w:t>
      </w:r>
      <w:r w:rsidR="00B520D3" w:rsidRPr="002E7121">
        <w:rPr>
          <w:rFonts w:asciiTheme="majorHAnsi" w:hAnsiTheme="majorHAnsi" w:cstheme="majorHAnsi"/>
          <w:sz w:val="24"/>
          <w:szCs w:val="24"/>
        </w:rPr>
        <w:t>7</w:t>
      </w:r>
      <w:r w:rsidRPr="002E7121">
        <w:rPr>
          <w:rFonts w:asciiTheme="majorHAnsi" w:hAnsiTheme="majorHAnsi" w:cstheme="majorHAnsi"/>
          <w:sz w:val="24"/>
          <w:szCs w:val="24"/>
        </w:rPr>
        <w:t xml:space="preserve"> roku dzieci koncertowały w Szpitalu Copernicus</w:t>
      </w:r>
      <w:r w:rsidR="00B520D3" w:rsidRPr="002E7121">
        <w:rPr>
          <w:rFonts w:asciiTheme="majorHAnsi" w:hAnsiTheme="majorHAnsi" w:cstheme="majorHAnsi"/>
          <w:sz w:val="24"/>
          <w:szCs w:val="24"/>
        </w:rPr>
        <w:t xml:space="preserve"> dla chorych dzieci.</w:t>
      </w:r>
    </w:p>
    <w:p w:rsidR="00B520D3" w:rsidRPr="002E7121" w:rsidRDefault="00B520D3"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kościele parafialnym pw. Św.Franciszka z Asyżu, współorganizujemy koncerty muzyczne, które ułatwiają mieszkańcom dostęp do kultury na wysokim poziomie.</w:t>
      </w:r>
    </w:p>
    <w:p w:rsidR="00B520D3" w:rsidRPr="002E7121" w:rsidRDefault="00B520D3"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Akademia Bezpiecznego Seniora to cykl wykładów oraz zajęć ruchowych, przygotowanych dla naszych seniorów. Zajęcia i spotkania odbywają się w Domu Sąsiedzkim „Zakopianka”. Stowarzyszenie współpracuje także z GKSJ Wybrzeże, VIII LO im. KEN.</w:t>
      </w:r>
    </w:p>
    <w:p w:rsidR="00B520D3" w:rsidRPr="002E7121" w:rsidRDefault="00B520D3"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Corocznie stowarzyszenie we współpracy z Europejskim Centrum Solidarności przygotowuje wydarzenia w ramach projektu Zrozumieć Sierpień, w ubiegłorocznym finale wzięło udział około 150 osób. Wspólnie z Fundacją Świat Wrażliwy oraz Dr Clown, przygotowano dla mieszkańców wiele atrakcji, warsztaty taneczne, chóralne, tworzenia mebli z palet, przygotowano wystawę fotografii portretowej, dzieci przygotowały spektakl, w 2017 roku powstał mural wyróżniający fasadę Domu Sąsiedzkiego itp.</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Domu Sąsiedzkim Stowarzyszenie prowadzi wiele działań skierowanych do różnych grup odbiorców:</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aktywnie działa Klub brydżowy, prowadzony przez Wojciecha Gillę, członka Stowarzyszenia. Brydżowcy spotykają się dwa razy w tygodniu, organizują turnieje indywidualne oraz w parach, dla wszystkich zainteresowanych.</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„Tu się proszę państwa śpiewa” to grupa śpiewacza pod kierunkiem dr Joanny Orzeł. Uświetnia ona różne dzielnicowe uroczystości, w ubiegłym roku zajęła III miejsce podczas Gdańskiego Festiwalu Senioralnego.</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 dzieci uczęszczające na zajęcia teatralne przygotowały spektakle, doskonaliły swoje zdolności, nabierały pewności siebie. Przygotowane widowiska można było oglądać na Scenie Muzycznej przy ul. Powstańców Warszawskich, podczas dzielnicowych festynów. </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warsztaty fotograficzne pozwalają podnosić swoje umiejętności amatorom fotografii. We współpracy z ECS powstało kilka wystaw, np. Siedlce 2015 lub wystawa poświęcona fotografii portretowej w 2017 roku.</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Nordic Walking to kolejna oferta Stowarzyszenia skierowana do mieszkańców, sprzyjająca ich integracji i poprawie kondycji fizycznej.</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kursy komputerowe, których organizowanie jest odpowiedzią na zapotrzebowanie ze strony seniorów. Stowarzyszenie dysponuje pracownią komputerową, a w czasie zajęć seniorom towarzyszą wolontariusze ze szkół: z Gimnazjum nr 2 oraz VIII LO.</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We współpracy z Gimnazjum nr 2 oraz Przedszkolem nr 2, w ramach projektu finansowanego przez WRS, dokonano nasadzeń w parku przy ul. Bema. Zaangażowanie dzieci i młodzieży </w:t>
      </w:r>
      <w:r w:rsidRPr="002E7121">
        <w:rPr>
          <w:rFonts w:asciiTheme="majorHAnsi" w:hAnsiTheme="majorHAnsi" w:cstheme="majorHAnsi"/>
          <w:sz w:val="24"/>
          <w:szCs w:val="24"/>
        </w:rPr>
        <w:lastRenderedPageBreak/>
        <w:t>pozwoliło na kształtowanie postaw proekologicznych oraz odpowiedzialności za środowisko przyrodnicze w najbliższym otoczeniu.</w:t>
      </w:r>
    </w:p>
    <w:p w:rsidR="006F3295" w:rsidRPr="002E7121" w:rsidRDefault="006F329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Zachęcamy i wspieramy seniorów w prowadzeniu działań z dofinansowaniem z Gdańskiego Funduszu Senioralnego – organizacja turniejów brydżowych, koncertu w GTPS – Tu się proszę Państwa śpiewa, Seniorzy dbają o czystość, prelekcje w ramach Wieczorów Kulturalnych na Siedlcach itp.</w:t>
      </w:r>
    </w:p>
    <w:p w:rsidR="006F3295" w:rsidRPr="002E7121" w:rsidRDefault="000C7D2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Stowarz</w:t>
      </w:r>
      <w:r w:rsidR="006F3295" w:rsidRPr="002E7121">
        <w:rPr>
          <w:rFonts w:asciiTheme="majorHAnsi" w:hAnsiTheme="majorHAnsi" w:cstheme="majorHAnsi"/>
          <w:sz w:val="24"/>
          <w:szCs w:val="24"/>
        </w:rPr>
        <w:t>yszenie współpracuje z Radą Dzielnicy Siedlce, współorganizuje Siedlecką Paradę Niepodległości, Wieczory Niepodległości, Klub Gier Planszowych i inne.</w:t>
      </w:r>
    </w:p>
    <w:p w:rsidR="00135ABA" w:rsidRPr="00C70668" w:rsidRDefault="006F3295" w:rsidP="00C70668">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Domu Sąsiedzkim „Zakopianka”, wspólnie z Fundacją Wsparcia i Inicjatyw Społecznych oraz S</w:t>
      </w:r>
      <w:r w:rsidR="000C7D2F" w:rsidRPr="002E7121">
        <w:rPr>
          <w:rFonts w:asciiTheme="majorHAnsi" w:hAnsiTheme="majorHAnsi" w:cstheme="majorHAnsi"/>
          <w:sz w:val="24"/>
          <w:szCs w:val="24"/>
        </w:rPr>
        <w:t>t</w:t>
      </w:r>
      <w:r w:rsidRPr="002E7121">
        <w:rPr>
          <w:rFonts w:asciiTheme="majorHAnsi" w:hAnsiTheme="majorHAnsi" w:cstheme="majorHAnsi"/>
          <w:sz w:val="24"/>
          <w:szCs w:val="24"/>
        </w:rPr>
        <w:t>owarzyszeniem Nasze Siedlce, kreuje jego ofertę oraz prowadzi szerokie działania na rzecz społeczności lokalnej.</w:t>
      </w:r>
      <w:r w:rsidR="000C7D2F" w:rsidRPr="002E7121">
        <w:rPr>
          <w:rFonts w:asciiTheme="majorHAnsi" w:hAnsiTheme="majorHAnsi" w:cstheme="majorHAnsi"/>
          <w:sz w:val="24"/>
          <w:szCs w:val="24"/>
        </w:rPr>
        <w:t xml:space="preserve"> Jest to miejsce przyjazne mieszkańcom, umożliwia im rozwijanie swoich zainteresowań i umiejętności.</w:t>
      </w:r>
    </w:p>
    <w:p w:rsidR="00353FE0" w:rsidRPr="002E7121" w:rsidRDefault="00353FE0" w:rsidP="002E7121">
      <w:pPr>
        <w:jc w:val="both"/>
        <w:rPr>
          <w:rFonts w:asciiTheme="majorHAnsi" w:hAnsiTheme="majorHAnsi" w:cstheme="majorHAnsi"/>
          <w:sz w:val="24"/>
          <w:szCs w:val="24"/>
        </w:rPr>
      </w:pPr>
    </w:p>
    <w:p w:rsidR="00544BA9" w:rsidRPr="002E7121" w:rsidRDefault="003826EC"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2. Kategoria </w:t>
      </w:r>
      <w:r w:rsidRPr="002E7121">
        <w:rPr>
          <w:rFonts w:asciiTheme="majorHAnsi" w:hAnsiTheme="majorHAnsi" w:cstheme="majorHAnsi"/>
          <w:b/>
          <w:sz w:val="24"/>
          <w:szCs w:val="24"/>
        </w:rPr>
        <w:t>Gdański Darczyńca Roku:</w:t>
      </w:r>
    </w:p>
    <w:p w:rsidR="00544BA9" w:rsidRPr="002E7121" w:rsidRDefault="00544BA9" w:rsidP="002E7121">
      <w:pPr>
        <w:jc w:val="both"/>
        <w:rPr>
          <w:rFonts w:asciiTheme="majorHAnsi" w:hAnsiTheme="majorHAnsi" w:cstheme="majorHAnsi"/>
          <w:sz w:val="24"/>
          <w:szCs w:val="24"/>
        </w:rPr>
      </w:pPr>
    </w:p>
    <w:p w:rsidR="00544BA9" w:rsidRPr="002E7121" w:rsidRDefault="0079095F" w:rsidP="002E7121">
      <w:pPr>
        <w:pStyle w:val="Akapitzlist"/>
        <w:numPr>
          <w:ilvl w:val="0"/>
          <w:numId w:val="1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lastRenderedPageBreak/>
        <w:t xml:space="preserve">Aleksandra Kociałkowska </w:t>
      </w:r>
    </w:p>
    <w:p w:rsidR="0079095F" w:rsidRPr="002E7121" w:rsidRDefault="0079095F" w:rsidP="002E7121">
      <w:pPr>
        <w:jc w:val="both"/>
        <w:rPr>
          <w:rFonts w:asciiTheme="majorHAnsi" w:hAnsiTheme="majorHAnsi" w:cstheme="majorHAnsi"/>
          <w:sz w:val="24"/>
          <w:szCs w:val="24"/>
        </w:rPr>
      </w:pPr>
      <w:r w:rsidRPr="002E7121">
        <w:rPr>
          <w:rFonts w:asciiTheme="majorHAnsi" w:hAnsiTheme="majorHAnsi" w:cstheme="majorHAnsi"/>
          <w:sz w:val="24"/>
          <w:szCs w:val="24"/>
        </w:rPr>
        <w:t>Aleksandra Kociałkowska jest właścicielem i Prezesem Zarządu Aleksandra Spółka z o.o. prowadzącej działalność gastronomiczno-cateringową. Od 2005r. Spółka co roku przeznaczała kwotę 60.000zł.  z  wypracowanego zysku na wsparcie działalności organizacji pożytku publicznego w tym Europejskiej Fundacji Ochrony Zabytków w Gdańsku. Dzięki temu możliwa była  realizacja przez fundację szeregu projektów kulturalno-edukacyjnych, specjalistycznych, inwestycyjnych  również z dofinansowaniem krajowym jak i ze środków unijnych. Bardzo wysoko oceniona została realizacja projektu „Polsko –rosyjska szkoła  ochrony dziedzictwa Kulturowego „Studzienka 2007” (dla studentów architektury), „Kształcenie ustawiczne w zakresie zieleni zabytkowej” ,(dla zarządców nieruchomości zabytkowych) „Wzmocnienie udziału NGO w kształtowaniu transgranicznej polityki ochrony dziedzictwa kulturowego” czy „Wykorzystanie  współpracy transgranicznej jako instrumentu  wzmacniającego rozwój lokalny” .</w:t>
      </w:r>
    </w:p>
    <w:p w:rsidR="0079095F" w:rsidRPr="002E7121" w:rsidRDefault="0079095F"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Współpraca z Gimnazjum 26 rozpoczęła się w 2010r. od wspólnego międzynarodowego projektu „Transgraniczna miejska ekoturystyka czynnikiem wspierającym rozwój miast ekologicznych XXI wieku”  i zaowocowała dalszą siedmioletnią współpracą na rzecz społeczności lokalnej , mieszkańców Gdańska  i młodzieży szkolnej.</w:t>
      </w:r>
    </w:p>
    <w:p w:rsidR="0079095F" w:rsidRPr="002E7121" w:rsidRDefault="0079095F" w:rsidP="002E7121">
      <w:pPr>
        <w:jc w:val="both"/>
        <w:rPr>
          <w:rFonts w:asciiTheme="majorHAnsi" w:hAnsiTheme="majorHAnsi" w:cstheme="majorHAnsi"/>
          <w:sz w:val="24"/>
          <w:szCs w:val="24"/>
        </w:rPr>
      </w:pPr>
      <w:r w:rsidRPr="002E7121">
        <w:rPr>
          <w:rFonts w:asciiTheme="majorHAnsi" w:hAnsiTheme="majorHAnsi" w:cstheme="majorHAnsi"/>
          <w:sz w:val="24"/>
          <w:szCs w:val="24"/>
        </w:rPr>
        <w:t>Co roku dzięki współfinansowaniu przyznanych do realizacji zadań miasta Gdańska wspólne projekty „Dbamy o Jaśkowy Las”, „Gdańskie Dwory” czy Studzienka nieodkryte dziedzictwo kulturowe”  przyczyniły się do umocnienia tożsamości Gdańszczan poprzez upowszechnienie wiedzy  o lokalnym dziedzictwie  kulturowym, jego znaczeniu i konieczności ochrony . Seminaria , warsztaty, ale przede wszystkim terenowe rodzinne gry miejskie, karczma z daniami historycznymi, koncerty na różne tony, wystawy, konkursy fotograficzne  aktywizowały i angażowały młodzież szkolną, będąc jednocześnie ważnym elementem edukacji kulturalnej i społecznej. Dzięki wsparciu finansowym darczyńcy możliwe było także ufundowanie nagród i wyróżnień.</w:t>
      </w:r>
    </w:p>
    <w:p w:rsidR="0079095F" w:rsidRPr="002E7121" w:rsidRDefault="0079095F"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W 2014r. Aleksandra Kociałkowska podjęła decyzję o przekształceniu Aleksandra Spółka z o.o. w podmiot non profit ,  którego celem działalności jest wspieranie statutowej działalności  Europejskiej Fundacji Ochrony Zabytków i organizacji pożytku publicznego.  </w:t>
      </w:r>
    </w:p>
    <w:p w:rsidR="0079095F" w:rsidRPr="002E7121" w:rsidRDefault="0079095F" w:rsidP="002E7121">
      <w:pPr>
        <w:jc w:val="both"/>
        <w:rPr>
          <w:rFonts w:asciiTheme="majorHAnsi" w:hAnsiTheme="majorHAnsi" w:cstheme="majorHAnsi"/>
          <w:sz w:val="24"/>
          <w:szCs w:val="24"/>
        </w:rPr>
      </w:pPr>
      <w:r w:rsidRPr="002E7121">
        <w:rPr>
          <w:rFonts w:asciiTheme="majorHAnsi" w:hAnsiTheme="majorHAnsi" w:cstheme="majorHAnsi"/>
          <w:sz w:val="24"/>
          <w:szCs w:val="24"/>
        </w:rPr>
        <w:lastRenderedPageBreak/>
        <w:t>W październiku 2017r. podczas spotkania z mieszkańcami Wrzeszcza Górnego otrzymała od Prezydenta Miasta Gdańska Pawła Adamowicza  podziękowanie za działalność fundacji na rzecz społeczności lokalnej.</w:t>
      </w:r>
    </w:p>
    <w:p w:rsidR="0079095F" w:rsidRPr="002E7121" w:rsidRDefault="004F1EBD" w:rsidP="002E7121">
      <w:pPr>
        <w:pStyle w:val="Akapitzlist"/>
        <w:numPr>
          <w:ilvl w:val="0"/>
          <w:numId w:val="1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Marek Theus (wnioskodawca: Gdańska Fundacja Dobroczynności)</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Pan Marek Theus od wielu lat konsekwentnie wspiera finansowo wiele instytucji i projektów społecznych. Również Gdańska Fundacja Dobroczynności zawsze może liczyć na jego pomoc. Od 2004r. organizujemy turnieje piłkarskie dla dzieci i młodzieży z Gdańska oraz innych miejscowości województwa pomorskiego „Do Przerwy 0:1”. Pan Marek od samego początku wspiera nasz projekt sportowo-profilaktyczny, który ma na celu promowanie kultury fizycznej i zdrowego stylu życia wśród najmłodszych, integrację środowiska lokalnego, a także rozwijanie w uczestnikach ducha sportowej rywalizacji oraz pozytywnych sportowych emocji i zasad fair play. Każde ze zorganizowanych zawodów odbyły się dzięki jego znaczącemu wsparciu. Wielokrotnie, gdy byliśmy w trudnej sytuacji finansowej myśląc o rezygnacji z organizowania pojedynczych rozgrywek, ratował nas dodatkowym wsparciem. Zawsze mogliśmy i możemy liczyć na pomoc nie tylko finansową, ale również rzeczową. Wiele razy pan Marek fundował nagrody dla młodych Zawodników – piłki i koszulki. W podziękowaniu za </w:t>
      </w:r>
      <w:r w:rsidRPr="002E7121">
        <w:rPr>
          <w:rFonts w:asciiTheme="majorHAnsi" w:hAnsiTheme="majorHAnsi" w:cstheme="majorHAnsi"/>
          <w:sz w:val="24"/>
          <w:szCs w:val="24"/>
        </w:rPr>
        <w:lastRenderedPageBreak/>
        <w:t>pomoc, wśród stałych partnerów „Do Przerwy 0:1” znajduje się firma Merco, której prezesem jest pan Marek Theus.</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Inne inicjatywy sportowe, które w ostatnich latach mogły liczyć na wsparcie pana Marka to:</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Gdański Klub Żużlowy  „WYBRZEŻE” w Gdańsku,</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Pomorski Klub Hokejowy w Gdańsku,</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Klub Sportowy „PIASKI WĄGLIKOWICE” w Wąglikowicach.</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Pan Marek wspiera również hospicja i domy społeczne. Na jego pomoc od wielu lat mogą liczyć:</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Fundacja Pomorskie Hospicjum dla Dzieci w Gdańsku,</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Stowarzyszenie HOSPICJUM im. Św. Wawrzyńca w Gdyni,</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Fundacja Pomocy Społecznej „PAN WŁADEK” w Gdańsku,</w:t>
      </w:r>
    </w:p>
    <w:p w:rsidR="004F1EBD" w:rsidRPr="002E7121"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 Dom Pomocy Społecznej w Sobieszewie. </w:t>
      </w:r>
    </w:p>
    <w:p w:rsidR="004F1EBD" w:rsidRPr="00DC11E7" w:rsidRDefault="004F1EBD" w:rsidP="002E7121">
      <w:pPr>
        <w:jc w:val="both"/>
        <w:rPr>
          <w:rFonts w:asciiTheme="majorHAnsi" w:hAnsiTheme="majorHAnsi" w:cstheme="majorHAnsi"/>
          <w:sz w:val="24"/>
          <w:szCs w:val="24"/>
        </w:rPr>
      </w:pPr>
      <w:r w:rsidRPr="002E7121">
        <w:rPr>
          <w:rFonts w:asciiTheme="majorHAnsi" w:hAnsiTheme="majorHAnsi" w:cstheme="majorHAnsi"/>
          <w:sz w:val="24"/>
          <w:szCs w:val="24"/>
        </w:rPr>
        <w:t xml:space="preserve">Wspiera również działania edukacyjne poprzez zaangażowanie w Fundacji Inspirujące Przykłady Pomagającej młodzieży w wyborze kariery. Pomaga także organizacjom działającym w </w:t>
      </w:r>
      <w:r w:rsidRPr="002E7121">
        <w:rPr>
          <w:rFonts w:asciiTheme="majorHAnsi" w:hAnsiTheme="majorHAnsi" w:cstheme="majorHAnsi"/>
          <w:sz w:val="24"/>
          <w:szCs w:val="24"/>
        </w:rPr>
        <w:lastRenderedPageBreak/>
        <w:t>obszarze kultury – Muzeum Piśmiennictwa i Muzyki Kaszubsko-Pomorskiej w Wejherowie oraz Stowarzyszeniu Dziedzictwa Pomorza im. Bogusława X. Panu Markowi bliskie są również inicjatywy ekologiczne. Jest Fundatorem Fundacji ASTACUS, która zajmuje się restytucją raka szlachetnego na Pomorzu (ginący gatunek raka).</w:t>
      </w:r>
    </w:p>
    <w:p w:rsidR="002E7121" w:rsidRPr="002E7121" w:rsidRDefault="004F1EBD" w:rsidP="002E7121">
      <w:pPr>
        <w:pStyle w:val="Akapitzlist"/>
        <w:numPr>
          <w:ilvl w:val="0"/>
          <w:numId w:val="15"/>
        </w:numPr>
        <w:ind w:left="0" w:firstLine="0"/>
        <w:jc w:val="both"/>
        <w:rPr>
          <w:rFonts w:asciiTheme="majorHAnsi" w:hAnsiTheme="majorHAnsi" w:cstheme="majorHAnsi"/>
          <w:sz w:val="24"/>
          <w:szCs w:val="24"/>
        </w:rPr>
      </w:pPr>
      <w:r w:rsidRPr="002E7121">
        <w:rPr>
          <w:rFonts w:asciiTheme="majorHAnsi" w:hAnsiTheme="majorHAnsi" w:cstheme="majorHAnsi"/>
          <w:b/>
          <w:sz w:val="24"/>
          <w:szCs w:val="24"/>
        </w:rPr>
        <w:t xml:space="preserve">Karol Dominik Kardasiński </w:t>
      </w:r>
    </w:p>
    <w:p w:rsidR="00A12647" w:rsidRPr="002E7121" w:rsidRDefault="00A1264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Karol Dominik Kardasiński działa społecznie od wielu lat. Jako przedsiębiorca wspiera liczne inicjatywy społeczne. W organizacjach pozarządowych pomaga nie tylko finansowo, ale również organizacyjnie. Służy radą i pomocą przy każdej okazji. Jako osoba mająca wiele kontaktów w sferze biznesu i samorządu potrafi zorganizować również pomoc rzeczową i w postaci usług np. przewozu towarów czy zbiórki potrzebnych rzeczy pomocowych. W 2017 roku czynnie wspierał społeczną inicjatywę Biegu Tropem Wilczym w Gdańsku. Zorganizował transport rzeczy oraz materiałów na miejsce biegu, wsparł finansowo oraz pomógł przy „budowie” miasteczka biegu. </w:t>
      </w:r>
      <w:r w:rsidR="009C1B5D" w:rsidRPr="002E7121">
        <w:rPr>
          <w:rFonts w:asciiTheme="majorHAnsi" w:hAnsiTheme="majorHAnsi" w:cstheme="majorHAnsi"/>
          <w:sz w:val="24"/>
          <w:szCs w:val="24"/>
        </w:rPr>
        <w:t xml:space="preserve">Ponadto wsparł finansowo i rzeczowo remont siedziby Stowarzyszenia Republikanie, która służy do dziś mieszkańcom Gdańska poprzez organizowane w niej wydarzenia społeczne i kulturalne. </w:t>
      </w:r>
    </w:p>
    <w:p w:rsidR="009C1B5D" w:rsidRPr="002E7121" w:rsidRDefault="009C1B5D"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W maju 2017 roku wsparł on coroczną społeczną inicjatywę Stowarzyszenia KoLiber, którą są Dni Rotmistrza Pileckiego. Pomoc ta polegała na darowiźnie rzeczowej, ale również wsparciu w przewozie rzeczy, udostępnieniu głośników oraz innych usługach na rzecz Stowarzyszenia.</w:t>
      </w:r>
    </w:p>
    <w:p w:rsidR="009C1B5D" w:rsidRPr="002E7121" w:rsidRDefault="009C1B5D"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Karol Kardasiński poza pomocą przy większych wydarzeniach pomagał Stowarzyszeniu KoLiber w bieżącej działalności na terenie Gdańska, zarówno finansowo i rzeczowo przy zbiórkach i wydarzeniach przez nich organizowanych, m.in. od trzech lat w różnych szkołach na terenie Gdańska organizowana jest pomoc dla Polaków na Kresach Wschodnich, w którą jest on zaangażowany. Wielkim sercem i zaangażowaniem Karol Kardasiński wykazał się również podczas społecznie organizowanej pomocy poszkodowanym w wichurze na Kaszubach, podczas której udało mu się zorganizować potrzebną zbiórkę rzeczy i regularny transport ekip pomocowych przez trzy kolejne tygodnie z Gdańska i okolic. Warto wskazać że w organizowaną przez niego pomoc włączyły się m.in. takie osoby, jak redaktor Tomasz Sieliwończyk z TVP Gdańsk, czy deweloper z Gdańska, firma Axxeco.</w:t>
      </w:r>
    </w:p>
    <w:p w:rsidR="00A12647" w:rsidRPr="002E7121" w:rsidRDefault="00A12647" w:rsidP="002E7121">
      <w:pPr>
        <w:pStyle w:val="Akapitzlist"/>
        <w:ind w:left="0"/>
        <w:jc w:val="both"/>
        <w:rPr>
          <w:rFonts w:asciiTheme="majorHAnsi" w:hAnsiTheme="majorHAnsi" w:cstheme="majorHAnsi"/>
          <w:smallCaps/>
          <w:sz w:val="24"/>
          <w:szCs w:val="24"/>
        </w:rPr>
      </w:pPr>
    </w:p>
    <w:p w:rsidR="004F1EBD" w:rsidRPr="002E7121" w:rsidRDefault="006233FE" w:rsidP="002E7121">
      <w:pPr>
        <w:pStyle w:val="Akapitzlist"/>
        <w:numPr>
          <w:ilvl w:val="0"/>
          <w:numId w:val="15"/>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Marek Theus (wnioskodawca Pan Władek)</w:t>
      </w:r>
    </w:p>
    <w:p w:rsidR="006233FE" w:rsidRPr="002E7121" w:rsidRDefault="006233FE"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Fundacja „Pan Władek”  chciałaby zgłosić kandydaturę Pana Marka Theusa do nagrody „Darczyńca Roku” 2017”. Pan Marek, z którym od bardzo wielu lat (około 25) mamy  przyjemność i szczęście współpracować jest człowiekiem niezwykle otwartym na pomoc drugiemu człowiekowi. Dzięki Jego zaangażowaniu mamy szansę  niesienia pomocy dzieciom z rodzin najuboższych oraz zagrożonych marginalizacją społeczną. Rodzice dzieci nie mogąc się przystosować do nowych warunków, często nie są w stanie sprostać swoim podstawowym rodzicielskim obowiązkom. Współpraca nasza trwa już wiele lat, wydała dorodne owoce i rozwija się nadal. Trudno jest w paru zdaniach ocenić i wymienić wszystkie działania, których dokonał dla ludzi Pan Marek. Działalność i postawa Pana Marka  jest na tyle " zaraźliwa" iż osoby, które go poznają, starają się jego inicjatywy pomocy wspierać, angażując się także do tej pracy. Myślimy, że ten fakt jest bardzo ważny, takich ludzi potrzeba naszej Ojczyźnie, szkoda tylko, że jest ich jeszcze tak mało. </w:t>
      </w:r>
    </w:p>
    <w:p w:rsidR="006233FE" w:rsidRPr="002E7121" w:rsidRDefault="006233FE"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sz w:val="24"/>
          <w:szCs w:val="24"/>
        </w:rPr>
        <w:t>Chcielibyśmy, aby to zgłoszenie było pewnego rodzaju podziękowaniem za trud i bezinteresowność. Wiemy, że dostrzeżenie tej pracy będzie dla Niego dodatkowym czynnikiem motywującym, chociaż jesteśmy przekonani, że wystarcza Mu nasz uśmiech i słowo dziękuję.</w:t>
      </w:r>
    </w:p>
    <w:p w:rsidR="00544BA9" w:rsidRPr="002E7121" w:rsidRDefault="00544BA9" w:rsidP="002E7121">
      <w:pPr>
        <w:jc w:val="both"/>
        <w:rPr>
          <w:rFonts w:asciiTheme="majorHAnsi" w:hAnsiTheme="majorHAnsi" w:cstheme="majorHAnsi"/>
          <w:sz w:val="24"/>
          <w:szCs w:val="24"/>
        </w:rPr>
      </w:pPr>
    </w:p>
    <w:p w:rsidR="003826EC" w:rsidRPr="002E7121" w:rsidRDefault="003826EC"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lastRenderedPageBreak/>
        <w:t xml:space="preserve">3. Kategoria </w:t>
      </w:r>
      <w:r w:rsidRPr="002E7121">
        <w:rPr>
          <w:rFonts w:asciiTheme="majorHAnsi" w:hAnsiTheme="majorHAnsi" w:cstheme="majorHAnsi"/>
          <w:b/>
          <w:sz w:val="24"/>
          <w:szCs w:val="24"/>
        </w:rPr>
        <w:t>Gdański Społecznik Roku:</w:t>
      </w:r>
    </w:p>
    <w:p w:rsidR="00A24E38" w:rsidRPr="002E7121" w:rsidRDefault="000752DF" w:rsidP="002E7121">
      <w:pPr>
        <w:pStyle w:val="Akapitzlist"/>
        <w:numPr>
          <w:ilvl w:val="0"/>
          <w:numId w:val="16"/>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Beata Matyjaszczyk</w:t>
      </w:r>
    </w:p>
    <w:p w:rsidR="000752DF" w:rsidRPr="002E7121" w:rsidRDefault="000752DF"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t>Gdańska Rada Organizacji Pozarządowych</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Miałam zaszczyt być przez jedną kadencję członkiem GROP pod przewodnictwem Pani Beaty Matyjaszczyk. Beata współtworzyła Radę, jest jej członkiem od 2002 r., a od 2007 Przewodniczącą. Jest to jedyne porozumienie organizacji pozarządowych, nieformalne, które istnieje nieprzerwanie 15 lat w naszym województwie. Z ramienia Rady Beata jest wyrazicielem naszych oczekiwań i opinii  aktywnie uczestniczy w pracy zespołów roboczych, komisji konkursowych, współorganizuje co 2 lata plenarne spotkanie naszych organizacji pozarządowych. Lobbuje za rozwiązaniami we współpracy z Miastem Gdańsk jak najbardziej korzystnymi dla gdańskich organizacji.</w:t>
      </w:r>
    </w:p>
    <w:p w:rsidR="000752DF" w:rsidRPr="002E7121" w:rsidRDefault="000752DF"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t>Rady dzielnic</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Od 2007 r. związana z jednostkami pomocniczymi w Gdańsku, Podejmowała działania na rzecz rozwoju i wzmocnienia jednostek pomocniczych Miasta Gdańska, organizatorka debat na temat roli jednostek, zadań i struktury. W wyniku tych działań wzrosła liczba społeczników zainteresowanych tematem. Z grupy uczestników debat wyłoniły się grupy inicjatywne, które </w:t>
      </w:r>
      <w:r w:rsidRPr="002E7121">
        <w:rPr>
          <w:rFonts w:asciiTheme="majorHAnsi" w:hAnsiTheme="majorHAnsi" w:cstheme="majorHAnsi"/>
          <w:sz w:val="24"/>
          <w:szCs w:val="24"/>
        </w:rPr>
        <w:lastRenderedPageBreak/>
        <w:t>w 2010 r doprowadziły do wyboru rad dzielnic w większej liczbie dzielnic w Gdańsku, zmieniły sią zasady wyborów.</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podzielono dzielnicę Chełm z Gdańsk Południe na mniejsze dzielnice.</w:t>
      </w:r>
    </w:p>
    <w:p w:rsidR="000752DF" w:rsidRPr="002E7121" w:rsidRDefault="000752DF"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t>Seniorzy</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Pani Beata Matyjaszczyk od 6 lat współpracuje z Fundacją w aktywizowaniu osób starszych , włączając w inicjatywy międzypokoleniowe ZHP Chorągiew Gdańską We wszystkich działaniach społecznych Beata dba o interesy seniorów . Bezinteresownie  pomaga udzielając stosownych porad seniorom w sytuacjach trudnych i losowych, uczestniczy w organizacji wydarzeń .Osoby w podeszłym wieku w naszej Fundacji wiedzą że zawsze mogą zadzwonić do Pani Beaty aby umówić się i uzyskać wyczerpującą poradę.</w:t>
      </w:r>
    </w:p>
    <w:p w:rsidR="000752DF" w:rsidRPr="002E7121" w:rsidRDefault="000752DF" w:rsidP="002E7121">
      <w:pPr>
        <w:pStyle w:val="Akapitzlist"/>
        <w:ind w:left="0"/>
        <w:jc w:val="both"/>
        <w:rPr>
          <w:rFonts w:asciiTheme="majorHAnsi" w:hAnsiTheme="majorHAnsi" w:cstheme="majorHAnsi"/>
          <w:b/>
          <w:sz w:val="24"/>
          <w:szCs w:val="24"/>
        </w:rPr>
      </w:pPr>
      <w:r w:rsidRPr="002E7121">
        <w:rPr>
          <w:rFonts w:asciiTheme="majorHAnsi" w:hAnsiTheme="majorHAnsi" w:cstheme="majorHAnsi"/>
          <w:b/>
          <w:sz w:val="24"/>
          <w:szCs w:val="24"/>
        </w:rPr>
        <w:t>Działania na rzecz rozwoju partycypacji</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Orędowniczka  wprowadzenie inicjatywy lokalnej w Gdańsku</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Współautorka uchwały o konsultacjach społecznych w Gdańsku</w:t>
      </w:r>
    </w:p>
    <w:p w:rsidR="000752DF" w:rsidRPr="002E7121" w:rsidRDefault="000752DF"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t>
      </w:r>
      <w:r w:rsidRPr="002E7121">
        <w:rPr>
          <w:rFonts w:asciiTheme="majorHAnsi" w:hAnsiTheme="majorHAnsi" w:cstheme="majorHAnsi"/>
          <w:sz w:val="24"/>
          <w:szCs w:val="24"/>
        </w:rPr>
        <w:tab/>
        <w:t>Współautorka zarządzenia Prezydenta Miasta Gdańska w sprawie powoływania Zespołów Dialogu Obywatelskiego oraz inicjatorka powołania pierwszego Zespołu – ds. powołania Rady Seniorów.</w:t>
      </w:r>
    </w:p>
    <w:p w:rsidR="000752DF" w:rsidRPr="002E7121" w:rsidRDefault="000752DF" w:rsidP="002E7121">
      <w:pPr>
        <w:pStyle w:val="Akapitzlist"/>
        <w:spacing w:after="0" w:line="22" w:lineRule="atLeast"/>
        <w:ind w:left="0"/>
        <w:jc w:val="both"/>
        <w:rPr>
          <w:rFonts w:asciiTheme="majorHAnsi" w:hAnsiTheme="majorHAnsi" w:cstheme="majorHAnsi"/>
          <w:b/>
          <w:sz w:val="24"/>
          <w:szCs w:val="24"/>
        </w:rPr>
      </w:pPr>
      <w:r w:rsidRPr="002E7121">
        <w:rPr>
          <w:rFonts w:asciiTheme="majorHAnsi" w:hAnsiTheme="majorHAnsi" w:cstheme="majorHAnsi"/>
          <w:b/>
          <w:sz w:val="24"/>
          <w:szCs w:val="24"/>
        </w:rPr>
        <w:lastRenderedPageBreak/>
        <w:t xml:space="preserve">Nagrody: </w:t>
      </w:r>
    </w:p>
    <w:p w:rsidR="000752DF" w:rsidRPr="002E7121" w:rsidRDefault="000752DF" w:rsidP="002E7121">
      <w:pPr>
        <w:pStyle w:val="Stopka"/>
        <w:spacing w:line="22" w:lineRule="atLeast"/>
        <w:jc w:val="both"/>
        <w:rPr>
          <w:rFonts w:asciiTheme="majorHAnsi" w:hAnsiTheme="majorHAnsi" w:cstheme="majorHAnsi"/>
          <w:sz w:val="24"/>
          <w:szCs w:val="24"/>
        </w:rPr>
      </w:pPr>
      <w:r w:rsidRPr="002E7121">
        <w:rPr>
          <w:rFonts w:asciiTheme="majorHAnsi" w:hAnsiTheme="majorHAnsi" w:cstheme="majorHAnsi"/>
          <w:sz w:val="24"/>
          <w:szCs w:val="24"/>
        </w:rPr>
        <w:t>2013 r. Srebrny Krzyż Zasługi nadany przez Prezydenta Rzeczpospolitej Polskiej</w:t>
      </w:r>
    </w:p>
    <w:p w:rsidR="000752DF" w:rsidRPr="002E7121" w:rsidRDefault="000752DF" w:rsidP="002E7121">
      <w:pPr>
        <w:pStyle w:val="Stopka"/>
        <w:spacing w:line="22" w:lineRule="atLeast"/>
        <w:jc w:val="both"/>
        <w:rPr>
          <w:rFonts w:asciiTheme="majorHAnsi" w:hAnsiTheme="majorHAnsi" w:cstheme="majorHAnsi"/>
          <w:sz w:val="24"/>
          <w:szCs w:val="24"/>
        </w:rPr>
      </w:pPr>
      <w:r w:rsidRPr="002E7121">
        <w:rPr>
          <w:rFonts w:asciiTheme="majorHAnsi" w:hAnsiTheme="majorHAnsi" w:cstheme="majorHAnsi"/>
          <w:sz w:val="24"/>
          <w:szCs w:val="24"/>
        </w:rPr>
        <w:t>2004 r. Brązowy Krzyż Zasługi nadany przez Prezydenta Rzeczpospolitej Polskiej</w:t>
      </w:r>
    </w:p>
    <w:p w:rsidR="00BA08DC" w:rsidRPr="002E7121" w:rsidRDefault="00BA08DC" w:rsidP="002E7121">
      <w:pPr>
        <w:pStyle w:val="Stopka"/>
        <w:spacing w:line="22" w:lineRule="atLeast"/>
        <w:jc w:val="both"/>
        <w:rPr>
          <w:rFonts w:asciiTheme="majorHAnsi" w:hAnsiTheme="majorHAnsi" w:cstheme="majorHAnsi"/>
          <w:sz w:val="24"/>
          <w:szCs w:val="24"/>
        </w:rPr>
      </w:pPr>
    </w:p>
    <w:p w:rsidR="00BA08DC" w:rsidRPr="002E7121" w:rsidRDefault="00BA08DC" w:rsidP="002E7121">
      <w:pPr>
        <w:pStyle w:val="Stopka"/>
        <w:spacing w:line="22" w:lineRule="atLeast"/>
        <w:jc w:val="both"/>
        <w:rPr>
          <w:rFonts w:asciiTheme="majorHAnsi" w:hAnsiTheme="majorHAnsi" w:cstheme="majorHAnsi"/>
          <w:b/>
          <w:sz w:val="24"/>
          <w:szCs w:val="24"/>
        </w:rPr>
      </w:pPr>
      <w:r w:rsidRPr="002E7121">
        <w:rPr>
          <w:rFonts w:asciiTheme="majorHAnsi" w:hAnsiTheme="majorHAnsi" w:cstheme="majorHAnsi"/>
          <w:b/>
          <w:sz w:val="24"/>
          <w:szCs w:val="24"/>
        </w:rPr>
        <w:t>Działania społeczne</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BA08DC" w:rsidRPr="002E7121" w:rsidTr="00FF4B2D">
        <w:tc>
          <w:tcPr>
            <w:tcW w:w="2552" w:type="dxa"/>
            <w:shd w:val="clear" w:color="auto" w:fill="auto"/>
          </w:tcPr>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1991-2005</w:t>
            </w:r>
          </w:p>
        </w:tc>
        <w:tc>
          <w:tcPr>
            <w:tcW w:w="7371" w:type="dxa"/>
            <w:shd w:val="clear" w:color="auto" w:fill="auto"/>
          </w:tcPr>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Komendant Hufca ZHP Gdańsk Śródmieście </w:t>
            </w:r>
          </w:p>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w latach 1991- 2000 w formie wolontariatu, w latach 2000-2005 praca etatowa</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zarządzanie organizacją pozarządową o obejmującą 50 współpracowników – wolontariuszy, pracujących stale z grupą ok. 900 młodych ludzi w wieku 7-20 lat, działającą na terenie powiatu Miasto Gdańsk i powiat Gdański, w tym między innymi:</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wspieranie i zapewnienie zaplecza do działania grup młodzieżowych i ich liderów;</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tworzenie i realizacja projektów, aplikowanie o środki publiczne na realizowane projekty</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prowadzenie rozliczeń finansowych (w tym projektów), w tym wypoczynku letniego dla około 400 dzieci i młodzieży</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zarządzanie majątkiem (dwa ośrodki stałe, jedna przystań żeglarska, jeden ośrodek sezonowy, jacht pełnomorski))</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współpraca z  zagranicznymi organizacjami pozarządowymi </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prowadzenie działań z zakresu promocji i marketingu (rzecznik prasowy Hufca oraz Gdańskiej Komendy Chorągwi)</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kierowanie zespołem, motywowanie i kształtowanie rozwoju młodzieży oraz dorosłych - członków organizacji</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współpraca z środowiskami kombatanckimi, budowanie wzajemnych relacji pomiędzy pokoleniami </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współpraca z dyrektorami szkół podstawowych, ponadpodstawowych </w:t>
            </w:r>
            <w:r w:rsidRPr="002E7121">
              <w:rPr>
                <w:rFonts w:asciiTheme="majorHAnsi" w:hAnsiTheme="majorHAnsi" w:cstheme="majorHAnsi"/>
                <w:spacing w:val="-3"/>
                <w:sz w:val="24"/>
                <w:szCs w:val="24"/>
              </w:rPr>
              <w:lastRenderedPageBreak/>
              <w:t xml:space="preserve">oraz wyższymi uczelniami, </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współpraca Urzędem Miejskim, Strażą Miejską, Policją, fundacjami </w:t>
            </w:r>
          </w:p>
          <w:p w:rsidR="00BA08DC" w:rsidRPr="002E7121" w:rsidRDefault="00BA08DC" w:rsidP="002E7121">
            <w:pPr>
              <w:widowControl w:val="0"/>
              <w:numPr>
                <w:ilvl w:val="0"/>
                <w:numId w:val="22"/>
              </w:numPr>
              <w:tabs>
                <w:tab w:val="left" w:pos="0"/>
                <w:tab w:val="left" w:pos="285"/>
                <w:tab w:val="left" w:pos="4320"/>
                <w:tab w:val="left" w:pos="6480"/>
                <w:tab w:val="left" w:pos="7788"/>
                <w:tab w:val="left" w:pos="8496"/>
                <w:tab w:val="left" w:pos="8640"/>
              </w:tabs>
              <w:suppressAutoHyphens/>
              <w:adjustRightInd w:val="0"/>
              <w:spacing w:after="0" w:line="240" w:lineRule="auto"/>
              <w:ind w:left="0" w:firstLine="0"/>
              <w:jc w:val="both"/>
              <w:textAlignment w:val="baseline"/>
              <w:rPr>
                <w:rFonts w:asciiTheme="majorHAnsi" w:hAnsiTheme="majorHAnsi" w:cstheme="majorHAnsi"/>
                <w:spacing w:val="-3"/>
                <w:sz w:val="24"/>
                <w:szCs w:val="24"/>
              </w:rPr>
            </w:pPr>
            <w:r w:rsidRPr="002E7121">
              <w:rPr>
                <w:rFonts w:asciiTheme="majorHAnsi" w:hAnsiTheme="majorHAnsi" w:cstheme="majorHAnsi"/>
                <w:spacing w:val="-3"/>
                <w:sz w:val="24"/>
                <w:szCs w:val="24"/>
              </w:rPr>
              <w:t>współpraca i współdziałanie z organizacjami pozarządowymi, w tym udział w pracach reprezentacji organizacji pozarządowych w woj. pomorskim</w:t>
            </w:r>
          </w:p>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Gdy przejmowała Hufiec liczył on jedynie 300 osób, gdy kończyła pełnienie funkcji Hufiec liczył ponad 1000 osób.</w:t>
            </w:r>
          </w:p>
        </w:tc>
      </w:tr>
      <w:tr w:rsidR="00BA08DC" w:rsidRPr="002E7121" w:rsidTr="00FF4B2D">
        <w:tc>
          <w:tcPr>
            <w:tcW w:w="2552" w:type="dxa"/>
            <w:shd w:val="clear" w:color="auto" w:fill="auto"/>
          </w:tcPr>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lastRenderedPageBreak/>
              <w:t>2002- 2004</w:t>
            </w:r>
          </w:p>
        </w:tc>
        <w:tc>
          <w:tcPr>
            <w:tcW w:w="7371" w:type="dxa"/>
            <w:shd w:val="clear" w:color="auto" w:fill="auto"/>
          </w:tcPr>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Inicjator i organizator pierwszej i drugiej Dziecięcej Sesji Rady Miasta Gdańska z okazji Dnia Dziecka </w:t>
            </w:r>
          </w:p>
        </w:tc>
      </w:tr>
      <w:tr w:rsidR="00BA08DC" w:rsidRPr="002E7121" w:rsidTr="00FF4B2D">
        <w:tc>
          <w:tcPr>
            <w:tcW w:w="2552" w:type="dxa"/>
            <w:shd w:val="clear" w:color="auto" w:fill="auto"/>
          </w:tcPr>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1989 - 2008</w:t>
            </w:r>
          </w:p>
        </w:tc>
        <w:tc>
          <w:tcPr>
            <w:tcW w:w="7371" w:type="dxa"/>
            <w:shd w:val="clear" w:color="auto" w:fill="auto"/>
          </w:tcPr>
          <w:p w:rsidR="00BA08DC" w:rsidRPr="002E7121" w:rsidRDefault="00BA08DC" w:rsidP="002E7121">
            <w:pPr>
              <w:tabs>
                <w:tab w:val="left" w:pos="3600"/>
              </w:tabs>
              <w:jc w:val="both"/>
              <w:rPr>
                <w:rFonts w:asciiTheme="majorHAnsi" w:hAnsiTheme="majorHAnsi" w:cstheme="majorHAnsi"/>
                <w:spacing w:val="-3"/>
                <w:sz w:val="24"/>
                <w:szCs w:val="24"/>
              </w:rPr>
            </w:pPr>
            <w:r w:rsidRPr="002E7121">
              <w:rPr>
                <w:rFonts w:asciiTheme="majorHAnsi" w:hAnsiTheme="majorHAnsi" w:cstheme="majorHAnsi"/>
                <w:spacing w:val="-3"/>
                <w:sz w:val="24"/>
                <w:szCs w:val="24"/>
              </w:rPr>
              <w:t xml:space="preserve">Organizator (komendant) Rajdu Śladami przeszłości Gdańska, którego celem jest propagowanie historii, zabytków i współczesnych osiągnąć Gdańska wśród dzieci i młodzieży, każdego roku uczestniczyło w nim średnio 650 osób, łącznie 13 000 </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od 2007</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 xml:space="preserve">członek Gdańskiej Rady Działalności Pożytku Publicznego powołanej przez Prezydenta Miasta Gdańska, w latach 2011-2013  i 2017 do chwili obecnej współprzewodnicząca, </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od 2003</w:t>
            </w:r>
          </w:p>
          <w:p w:rsidR="00BA08DC" w:rsidRPr="002E7121" w:rsidRDefault="00BA08DC" w:rsidP="002E7121">
            <w:pPr>
              <w:autoSpaceDE w:val="0"/>
              <w:autoSpaceDN w:val="0"/>
              <w:jc w:val="both"/>
              <w:rPr>
                <w:rFonts w:asciiTheme="majorHAnsi" w:hAnsiTheme="majorHAnsi" w:cstheme="majorHAnsi"/>
                <w:sz w:val="24"/>
                <w:szCs w:val="24"/>
              </w:rPr>
            </w:pPr>
          </w:p>
          <w:p w:rsidR="00BA08DC" w:rsidRPr="002E7121" w:rsidRDefault="00BA08DC" w:rsidP="002E7121">
            <w:pPr>
              <w:autoSpaceDE w:val="0"/>
              <w:autoSpaceDN w:val="0"/>
              <w:jc w:val="both"/>
              <w:rPr>
                <w:rFonts w:asciiTheme="majorHAnsi" w:hAnsiTheme="majorHAnsi" w:cstheme="majorHAnsi"/>
                <w:sz w:val="24"/>
                <w:szCs w:val="24"/>
              </w:rPr>
            </w:pPr>
          </w:p>
          <w:p w:rsidR="00BA08DC" w:rsidRPr="002E7121" w:rsidRDefault="00BA08DC" w:rsidP="002E7121">
            <w:pPr>
              <w:autoSpaceDE w:val="0"/>
              <w:autoSpaceDN w:val="0"/>
              <w:jc w:val="both"/>
              <w:rPr>
                <w:rFonts w:asciiTheme="majorHAnsi" w:hAnsiTheme="majorHAnsi" w:cstheme="majorHAnsi"/>
                <w:sz w:val="24"/>
                <w:szCs w:val="24"/>
              </w:rPr>
            </w:pPr>
          </w:p>
          <w:p w:rsidR="00BA08DC" w:rsidRPr="002E7121" w:rsidRDefault="00BA08DC" w:rsidP="002E7121">
            <w:pPr>
              <w:autoSpaceDE w:val="0"/>
              <w:autoSpaceDN w:val="0"/>
              <w:jc w:val="both"/>
              <w:rPr>
                <w:rFonts w:asciiTheme="majorHAnsi" w:hAnsiTheme="majorHAnsi" w:cstheme="majorHAnsi"/>
                <w:sz w:val="24"/>
                <w:szCs w:val="24"/>
              </w:rPr>
            </w:pPr>
          </w:p>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od 2002</w:t>
            </w:r>
          </w:p>
        </w:tc>
        <w:tc>
          <w:tcPr>
            <w:tcW w:w="7371"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 xml:space="preserve">członek Gdańskiej Rady Organizacji Pozarządowych , a od 2007 r. Przewodnicząca Gdańskiej Rady Organizacji Pozarządowej </w:t>
            </w:r>
          </w:p>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 xml:space="preserve">- współtwórca programów współpracy miasta Gdańska </w:t>
            </w:r>
          </w:p>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 reprezentant środowiska organizacji pozarządowych w Gdańsku, wybrany w wyborach bezpośrednich przez organizację</w:t>
            </w:r>
          </w:p>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Członek komisji konkursowej opiniującej oferty złożone przez  organizacje pozarządowe w otwartym konkursie ofert ze współfinansowane ze środków Miasta Gdańska (w 2005 wiceprzewodnicząca komisji)</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od 2007 r.</w:t>
            </w:r>
          </w:p>
        </w:tc>
        <w:tc>
          <w:tcPr>
            <w:tcW w:w="7371"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 xml:space="preserve">Podejmowała działania na rzecz rozwoju i wzmocnienia jednostek pomocniczych Miasta Gdańska, organizatorka debat na temat roli jednostek, zadań i struktury. W wyniku tych działań wzrosła liczba społeczników zainteresowanych tematem. Z grupy uczestników debat wyłoniły się grupy inicjatywne, które w 2010 r doprowadziły do wyboru rad </w:t>
            </w:r>
            <w:r w:rsidRPr="002E7121">
              <w:rPr>
                <w:rFonts w:asciiTheme="majorHAnsi" w:hAnsiTheme="majorHAnsi" w:cstheme="majorHAnsi"/>
                <w:sz w:val="24"/>
                <w:szCs w:val="24"/>
              </w:rPr>
              <w:lastRenderedPageBreak/>
              <w:t xml:space="preserve">dzielnic w większej liczbie dzielnic w Gdańsku, zmieniły sią zasady wyborów, podzielono dzielnicę Chełm z Gdańsk Południe na mniejsze dzielnice. </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lastRenderedPageBreak/>
              <w:t>od 2011 – 2015</w:t>
            </w:r>
          </w:p>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2015 – do dzisiaj</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Przewodnicząca Zarządu Dzielnicy Śródmieście, radna dzielnicy Śródmieście – inicjatorka i organizator dwóch edycji Budżetu Obywatelskiego w dzielnicy,</w:t>
            </w:r>
          </w:p>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radna dzielnicy Chełm</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2012</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wolontariuszy podczas Euro 2012 w Gdańsku, odpowiadających za zabezpieczenie plaż</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2012 – 2015</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Członek Zespołu Stałego do spraw rozwiązań systemowych w zakresie ekonomii społecznej przy Prezesie Rady Ministrów, członek grupy prawnej i strategicznej</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 xml:space="preserve">2005 – 2007 i  2012- 2014 </w:t>
            </w:r>
          </w:p>
          <w:p w:rsidR="00BA08DC" w:rsidRPr="002E7121" w:rsidRDefault="00BA08DC" w:rsidP="002E7121">
            <w:pPr>
              <w:autoSpaceDE w:val="0"/>
              <w:autoSpaceDN w:val="0"/>
              <w:jc w:val="both"/>
              <w:rPr>
                <w:rFonts w:asciiTheme="majorHAnsi" w:hAnsiTheme="majorHAnsi" w:cstheme="majorHAnsi"/>
                <w:sz w:val="24"/>
                <w:szCs w:val="24"/>
              </w:rPr>
            </w:pPr>
          </w:p>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2011- 2016</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wiceprzewodnicząca Pomorskiej Rady Działalności Pożytku Publicznego</w:t>
            </w:r>
          </w:p>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p>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Zastępca członka Komitetu Sterującego Narodowych Strategicznych Ram odniesienia</w:t>
            </w:r>
          </w:p>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Zastępca członka Komitetu Monitorującego Narodowy Plan Rozwoju</w:t>
            </w:r>
          </w:p>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Członek Grupy roboczej ds. Społeczeństwa Obywatelskiego</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2014 do 2016</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Członek Komitetu Monitorującego FIO</w:t>
            </w:r>
          </w:p>
        </w:tc>
      </w:tr>
      <w:tr w:rsidR="00BA08DC" w:rsidRPr="002E7121" w:rsidTr="00FF4B2D">
        <w:tc>
          <w:tcPr>
            <w:tcW w:w="2552" w:type="dxa"/>
            <w:shd w:val="clear" w:color="auto" w:fill="auto"/>
          </w:tcPr>
          <w:p w:rsidR="00BA08DC" w:rsidRPr="002E7121" w:rsidRDefault="00BA08DC" w:rsidP="002E7121">
            <w:pPr>
              <w:autoSpaceDE w:val="0"/>
              <w:autoSpaceDN w:val="0"/>
              <w:jc w:val="both"/>
              <w:rPr>
                <w:rFonts w:asciiTheme="majorHAnsi" w:hAnsiTheme="majorHAnsi" w:cstheme="majorHAnsi"/>
                <w:sz w:val="24"/>
                <w:szCs w:val="24"/>
              </w:rPr>
            </w:pPr>
            <w:r w:rsidRPr="002E7121">
              <w:rPr>
                <w:rFonts w:asciiTheme="majorHAnsi" w:hAnsiTheme="majorHAnsi" w:cstheme="majorHAnsi"/>
                <w:sz w:val="24"/>
                <w:szCs w:val="24"/>
              </w:rPr>
              <w:t>prywatnie</w:t>
            </w:r>
          </w:p>
        </w:tc>
        <w:tc>
          <w:tcPr>
            <w:tcW w:w="7371" w:type="dxa"/>
            <w:shd w:val="clear" w:color="auto" w:fill="auto"/>
          </w:tcPr>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Żona, mama trójki dzieci, również angażujących się społecznie w działania na rzecz dzieci i młodzieży.</w:t>
            </w:r>
          </w:p>
          <w:p w:rsidR="00BA08DC" w:rsidRPr="002E7121" w:rsidRDefault="00BA08DC" w:rsidP="002E7121">
            <w:pPr>
              <w:keepNext/>
              <w:numPr>
                <w:ilvl w:val="0"/>
                <w:numId w:val="21"/>
              </w:numPr>
              <w:autoSpaceDE w:val="0"/>
              <w:autoSpaceDN w:val="0"/>
              <w:spacing w:after="0" w:line="240" w:lineRule="auto"/>
              <w:ind w:left="0" w:firstLine="0"/>
              <w:jc w:val="both"/>
              <w:outlineLvl w:val="0"/>
              <w:rPr>
                <w:rFonts w:asciiTheme="majorHAnsi" w:hAnsiTheme="majorHAnsi" w:cstheme="majorHAnsi"/>
                <w:sz w:val="24"/>
                <w:szCs w:val="24"/>
              </w:rPr>
            </w:pPr>
            <w:r w:rsidRPr="002E7121">
              <w:rPr>
                <w:rFonts w:asciiTheme="majorHAnsi" w:hAnsiTheme="majorHAnsi" w:cstheme="majorHAnsi"/>
                <w:sz w:val="24"/>
                <w:szCs w:val="24"/>
              </w:rPr>
              <w:t>Wspólnie z rodziną od 2005 r. przygotowuje ołtarz na Boże Ciało i Grób Pański w Bazylice Mariackiej</w:t>
            </w:r>
          </w:p>
        </w:tc>
      </w:tr>
    </w:tbl>
    <w:p w:rsidR="00BA08DC" w:rsidRPr="002E7121" w:rsidRDefault="00BA08DC" w:rsidP="002E7121">
      <w:pPr>
        <w:pStyle w:val="Stopka"/>
        <w:spacing w:line="22" w:lineRule="atLeast"/>
        <w:jc w:val="both"/>
        <w:rPr>
          <w:rFonts w:asciiTheme="majorHAnsi" w:hAnsiTheme="majorHAnsi" w:cstheme="majorHAnsi"/>
          <w:sz w:val="24"/>
          <w:szCs w:val="24"/>
        </w:rPr>
      </w:pPr>
    </w:p>
    <w:p w:rsidR="000752DF" w:rsidRPr="002E7121" w:rsidRDefault="000752DF" w:rsidP="002E7121">
      <w:pPr>
        <w:pStyle w:val="Akapitzlist"/>
        <w:ind w:left="0"/>
        <w:jc w:val="both"/>
        <w:rPr>
          <w:rFonts w:asciiTheme="majorHAnsi" w:hAnsiTheme="majorHAnsi" w:cstheme="majorHAnsi"/>
          <w:sz w:val="24"/>
          <w:szCs w:val="24"/>
        </w:rPr>
      </w:pPr>
    </w:p>
    <w:p w:rsidR="000752DF" w:rsidRPr="002E7121" w:rsidRDefault="000863A3" w:rsidP="002E7121">
      <w:pPr>
        <w:pStyle w:val="Akapitzlist"/>
        <w:numPr>
          <w:ilvl w:val="0"/>
          <w:numId w:val="16"/>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Katarzyna Romanowska i Jakub Jastrzębski</w:t>
      </w:r>
    </w:p>
    <w:p w:rsidR="00145FDC" w:rsidRPr="002E7121" w:rsidRDefault="00145F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Pomysłodawcy i założyciele Amatorskiej Ligi Siatkówki Rodziców. Społecznicy. Nie znając nikogo zintegrowali ze sobą rodziców z kilkudziesięciu gdańskich szkół. Stworzyli coś, czego nie ma w całej Polsce – taka inicjatywa jest tylko w Gdańsku. Stworzyli ligę składającą się z rodziców ze szkół dotychczas się nie znających. Ci zaś stworzyli małe społeczności we własnych szkołach, spotykają się, organizują różne spotkania, nie tylko sportowe. Z roku na rok lista szkół się powiększa, wszelkie nagrody zdobyte przez drużynę przeznaczane są dla reprezentowanej szkoły. Na pracę przy ALSR poświęcają mnóstwo wolnego czasu, pracują w dzień, pracują w nocy. Opieka nad rozgrywkami to także ponad 12 godzin obecności na sali średnio co drugi weekend. W dni meczowe w całości poświęcają się tej inicjatywie, aby przybyli rodzice byli zadowoleni i profesjonalnie przyjęci. ALSR to wielka odpowiedzialna praca społeczna. Rozgrywkom towarzyszą różnego rodzaju imprezy dodatkowe jeszcze bardziej integrujące tę sportową społeczność. Jakub zaprojektował także prawie wszystkie logotypy oraz koszulki zespołów ALSR. Katarzyna organizuje i prowadzi wszelkie “kąciki” dziecięce towarzyszące rozgrywkom: rysowanie, zajęcia warsztatowe, gry i zabawy. Warto zauważyć, że w swojej społecznej pracy przy ALSR Katarzyna i Jakub nie ograniczyli się tylko do jednej dzielnicy: poruszyli i obudzili całe miasto. To między innymi dzięki ich ogromnemu zaangażowaniu </w:t>
      </w:r>
      <w:r w:rsidRPr="002E7121">
        <w:rPr>
          <w:rFonts w:asciiTheme="majorHAnsi" w:hAnsiTheme="majorHAnsi" w:cstheme="majorHAnsi"/>
          <w:sz w:val="24"/>
          <w:szCs w:val="24"/>
        </w:rPr>
        <w:lastRenderedPageBreak/>
        <w:t>i niezłomności w działaniu, w styczniu bieżącego roku ALSR zdobyła nagrodę Prezydenta Miasta Gdańska w kategorii „Przedsiębiorczość społeczna” w konkursie „Gdańsk Miasto Przedsiębiorczych” oraz wygrała plebiscyt, który temu konkursowi towarzyszył.</w:t>
      </w:r>
    </w:p>
    <w:p w:rsidR="00145FDC" w:rsidRPr="002E7121" w:rsidRDefault="00145F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Opisana powyżej działalność związana z ligą ma swoje źródła w okołosportowej aktywności Katarzyny i Jakuba w Pozytywnej Szkole Podstawowej. To tam wcześniej z ich inicjatywy i przy ich ogromnym osobistym zaangażowaniu zorganizowano zajęcia sportowe dla rodziców – udało się wynegocjować ze szkołą nieodpłatne udostępnienie sali i zachęcić rodziców do aktywności fizycznej (zajęcia nie tylko z siatkówki, ale także piłki nożnej czy koszykówki). Niezależnie od uruchomienia ALSR akcja Rodzice na Sali nadal się rozwija i cieszy zainteresowaniem lokalnej społeczności. Całość od początku po dziś jest pod opieką Katarzyny i Jakuba, których zaangażowanie przyciąga na salę wciąż nowe osoby. Oboje są zaangażowani w życie szkoły, wspierają organizację imprez szkolnych, festynów, dni sportu, kawiarenek świątecznych czy też inicjując lub koordynując inne akcje o dużym wpływie społecznym, jak akcja ‘Paczka dla MOPR’ czy ‘Fundacja Świętego Mikołaja’. Jakub działa aktywnie w Radzie Rodzi</w:t>
      </w:r>
      <w:r w:rsidRPr="002E7121">
        <w:rPr>
          <w:rFonts w:asciiTheme="majorHAnsi" w:hAnsiTheme="majorHAnsi" w:cstheme="majorHAnsi"/>
          <w:sz w:val="24"/>
          <w:szCs w:val="24"/>
        </w:rPr>
        <w:lastRenderedPageBreak/>
        <w:t xml:space="preserve">ców, gdzie między innymi czynnie wspierał akcję przeciwko likwidacji szkoły. Dodatkowo, Jakub wspiera w szkole sport młodzieżowy, wspierając trenerów młodych siatkarzy, częstokroć nawet prowadząc zajęcia pod ich nieobecność. </w:t>
      </w:r>
    </w:p>
    <w:p w:rsidR="00145FDC" w:rsidRPr="002E7121" w:rsidRDefault="00145F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We wszystkich swoich działaniach społecznych Katarzyna i Jakub dają się poznać jako wspaniali i zaangażowani organizatorzy, którzy starają się wciągać i angażować jak najbardziej poszczególne środowiska – znajdują sponsorów, patronów, zachęcają innych do wspierania inicjatyw na zasadach wolontariatu.</w:t>
      </w:r>
    </w:p>
    <w:p w:rsidR="00145FDC" w:rsidRPr="002E7121" w:rsidRDefault="00145F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Społeczne zaangażowanie Katarzyny i Jakuba nie ogranicza się tylko do szkoły i sportu. Od wielu lat pomagają w projekcie fundacji Mikropsy, są wolontariuszami i zajmują się szeroko pojętą pomocą seterom i psom w typie, które znalazły się w potrzebie. Nie tylko sami adoptowali dwa psy, ale także stworzyli u siebie dom tymczasowy poświęcając swój czas i otaczając psy najlepszą opieką do czasu znalezienia domu stałego. Pomagają fundacji także organizując samodzielnie, m.in.: transporty, wizyty przedadopcyjne czy prowadzenie adopcji konkretnego psa, a to w projekcie, który swoim zasięgiem obejmuje cały kraj.</w:t>
      </w:r>
    </w:p>
    <w:p w:rsidR="00145FDC" w:rsidRPr="002E7121" w:rsidRDefault="00145F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W związku z powyższym uważamy, że bez wątpienia warto docenić zaangażowanie, pasję i wkład Katarzyny Romanowskiej i Jakuba Jastrzębskiego w kształtowanie społeczności odpowiedzialnych i zaangażowanych.</w:t>
      </w:r>
    </w:p>
    <w:p w:rsidR="00E50540" w:rsidRPr="002E7121" w:rsidRDefault="00E50540" w:rsidP="002E7121">
      <w:pPr>
        <w:pStyle w:val="Akapitzlist"/>
        <w:ind w:left="0"/>
        <w:jc w:val="both"/>
        <w:rPr>
          <w:rFonts w:asciiTheme="majorHAnsi" w:hAnsiTheme="majorHAnsi" w:cstheme="majorHAnsi"/>
          <w:sz w:val="24"/>
          <w:szCs w:val="24"/>
        </w:rPr>
      </w:pPr>
    </w:p>
    <w:p w:rsidR="000863A3" w:rsidRPr="002E7121" w:rsidRDefault="00E50540" w:rsidP="002E7121">
      <w:pPr>
        <w:pStyle w:val="Akapitzlist"/>
        <w:numPr>
          <w:ilvl w:val="0"/>
          <w:numId w:val="16"/>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Krzysztof Nowotarski</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Krzysztof Nowotarski – mieszkaniec dzielnicy Gdańsk – Kokoszki.</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Zaangażowany w życie społeczne dzielnicy jako Przewodniczący Zarządu Dzielnicy Kokoszki od 2015 roku, członek Rady Rodziców przy Pozytywnej Szkole Podstawowej im. Arkadiusza Arama Rybickiego od 2014 roku oraz wieloletni Przewodniczący Rady Rodziców przy Szkole Podstawowej Nr 12 w Gdańsku a także Prezes Zarządu Stowarzyszenia Miłośników Kolei Kokoszkowskiej. Jednak działalność Krzysztofa wychodzi poza ramy wspomnianych organizacji, jaszcze jako zwykły mieszkaniec osiedla Kiełpino Górne w dużej mierze przyczynił się  do działań zmierzających do radykalnej poprawy stanu dróg w tej nieco zapomnianej części Gdańska. Dzięki tym staraniom i uporowi władze miasta dostrzegły zasygnalizowane nasze realne i codzienne problemy. Zostały one dostrzeżone i właściwie ocenione. Wieloletni plan poprawy jakości i utwardzenia lokalnych dróg osiedlowych jest realizowany wspólnie z WPR </w:t>
      </w:r>
      <w:r w:rsidRPr="002E7121">
        <w:rPr>
          <w:rFonts w:asciiTheme="majorHAnsi" w:hAnsiTheme="majorHAnsi" w:cstheme="majorHAnsi"/>
          <w:sz w:val="24"/>
          <w:szCs w:val="24"/>
        </w:rPr>
        <w:lastRenderedPageBreak/>
        <w:t>do dzisiaj a cykliczne spotkania z Dyrektorami różnych jednostek Miasta przynoszą wymierne rezultaty. Współpraca i kontakty z GZDiZ, SNG, GIWK, DRMG od samego początku są wysoko oceniane.</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wyborach do Rad Dzielnic w roku 2015 dzięki ogromnemu poparciu wśród mieszkańców dzielnicy był w pierwszej trójce tych, którzy zdobyli największą liczbę głosów, a dzięki swojemu zaangażowaniu mobilizował mieszkańców do udziału w tych wyborach (dzielnica Kokoszki zajęła trzecie miejsce z wynikiem 19,65 %). (22.03.2015 r.)</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Plebiscycie zorganizowanym przez Redakcję Dziennika Bałtyckiego w 2016 roku zajął 2 miejsce na najlepszego Przewodniczącego Zarządu Dzielnicy w Gdańsku, a Rada Dzielnicy Kokoszki zajęła miejsce 1.</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Wymiernym efektem działań lokalnych jest organizowanie cyklicznych spotkań dla seniorów “Senior w Kokoszkach”. Podczas takich spotkań najważniejsza jest rodzinna atmosfera i możliwość zrobienia czegoś razem Na tych imprezach można się spotkać z sąsiadem czy sąsiadką w podobnym wieku i wspólnie z nimi spędzić czas w miłej atmosferze. I taka właśnie jest idea. W ten sposób chce integrować i wspierać aktywność osób starszych w pobliżu miejsca ich zamieszkania.</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Na terenie Kokoszek, spokojnej dzielnicy Gdańska z dominującą zabudową jednorodzinną, nie ma obecnie Domu Seniora czy tego typu miejsca, w którym na co dzień mogliby spotykać się seniorzy. Stąd pomysł na cykliczne imprezy dedykowane właśnie im. W każdym ze spotkań uczestniczy około 80 osób. Wśród uczestników są również osoby niepełnosprawne, poruszające się na wózkach inwalidzkich, którzy wspaniale integrują się w towarzystwie “rówieśników”. Jest to dla nich czasami jedyna okazja, aby “wyrwać się z domu”.</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Skala działalności kandydata zasługuje na wyróżnienie, a podjęte przez niego inicjatywy znacząco przyczyniły się do zwiększenia aktywności i zaangażowania lokalnej społeczności dzielnicy i miasta.</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 maju 2017 roku powołał razem z przyjaciółmi Stowarzyszenie Miłośników Kolei Kokoszkowskiej, której został Prezesem Zarządu. Długofalowym celem Stowarzyszenia jest doprowadzenie do rewitalizacji linii kolejowych 229 i 234 na odcinku Glincz-Stara Piła-Kokoszki i włączenie ich w linię PKM. Dzięki temu mieszkańcy kolejnych terenów położonych tuż przy granicy Gdańska uzyskają możliwość wygodnego podróżowania koleją. Firmy zlokalizowane </w:t>
      </w:r>
      <w:r w:rsidRPr="002E7121">
        <w:rPr>
          <w:rFonts w:asciiTheme="majorHAnsi" w:hAnsiTheme="majorHAnsi" w:cstheme="majorHAnsi"/>
          <w:sz w:val="24"/>
          <w:szCs w:val="24"/>
        </w:rPr>
        <w:lastRenderedPageBreak/>
        <w:t>w przemysłowej części Kokoszek, zwłaszcza w Parku Maszynowa, będą mogły przewozić towary i produkty korzystając ze sprawnej infrastruktury kolejowej. Przełoży się to jednocześnie na ograniczenie transportu kołowego.</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Jego działania wychodzą zawsze poza ramy wywiązywania się z zobowiązań na rzecz zaangażowania i wspierania innych. Podejmuje starania o ożywienie życia społecznego i kulturalnego dzielnicy poprzez przygotowanie projektów różnych wydarzeń; np. festynów, zabaw mikołajkowych dla dzieci oraz zajęć; np. warsztatów ozdób świątecznych, spacerów i gier miejskich, dostępnych również dla niepełnosprawnych, a także współpracę z miejscowymi firmami.</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Nie sposób wymienić wszystkie inicjatywy podejmowane przez Krzysztofa, do tych najważniejszych można zaliczyć:</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Zainicjowanie i przeprowadzenie trzech edycji konkursu fotograficznego „Kokoszki w Fotografii” ukazującego piękno dzielnicy. (zgłoszonych około 250 prac)</w:t>
      </w:r>
    </w:p>
    <w:p w:rsidR="00E50540" w:rsidRPr="002E7121" w:rsidRDefault="00E50540" w:rsidP="002E7121">
      <w:pPr>
        <w:pStyle w:val="Akapitzlist"/>
        <w:ind w:left="0"/>
        <w:jc w:val="both"/>
        <w:rPr>
          <w:rFonts w:asciiTheme="majorHAnsi" w:hAnsiTheme="majorHAnsi" w:cstheme="majorHAnsi"/>
          <w:sz w:val="24"/>
          <w:szCs w:val="24"/>
        </w:rPr>
      </w:pP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Współtworzenie projektu Budżetu Obywatelskiego „3 parki na trzech osiedlach dzielnicy Kokoszki”, który w ostatnich trzech edycjach (2016, 2017, 2018) zajął czołowe miejsce w rywalizacji projektów dzielnicowych oraz koordynowanie prac projektowych i wykonawczych projektu.</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Praca w Zespole Konsultacyjnym ds. Budżetu Obywatelskiego, który ma za zadanie ocenę formalno-prawną projektów zgłaszanych przez mieszkańców Gdańska (2 edycje 2017 i 2018) – wybrany jako przedstawiciel Rad Dzielnic.</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Praca w powołanym przez Prezydenta  Zespole ds. opracowania i założeń wyboru systemu elektronicznego do głosowania w ramach konsultacji społecznych projektu "Budżet Obywatelskie 2019". (29.01.2017r.)</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Przewodniczenie zespołowi ds. koordynowania działań związanych z przebudową ulicy Budowlanych wybrany jednogłośnie przez przedstawicieli firm zrzeszonych w organizacji Pracodawcy Pomorza na spotkaniu w dniu 13.06.2017 r.</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Współorganizator Rodzinnych Gier Terenowych na orientację wspólnie z Bractwem Przygody Almanak – 5 odsłon na terenach leśnych zlokalizowanych w samej dzielnicy oraz terenach przyległych, w których uczestniczyło ponad 1000 mieszkańców Gdańska.</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Współorganizator SPARTAN RACE w dniu 1 lipca 2017 roku na Stogach, w którym uczestniczyło około 1500 osób. Choć biegi Spartan Race uznawane są za niezwykle prestiżowe i wymagające, przygotowywane są tak aby mogli w nich startować uczestnicy na wszystkich poziomach umiejętności. Są one doskonałym sposobem na zgranie zespołów, wytworzenie pozytywnych więzi międzyludzkich i generowanie energii która skutecznie potrafi oderwać ludzi od ich kanap i telewizorów.</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Współpraca ze Strażą Miejską i Policją oraz organizowanie dla mieszkańców spotkań, które mają na celu poprawę bezpieczeństwa w dzielnicy – efektem tej współpracy jest zwiększenie patroli Straży i Policji.</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Cykliczne objazdy ze Strażą Miejską po dzielnicy, aby z bliska przyjrzeć się i zapoznać z pracą strażników i problemami jakie doskwierają mieszkańcom.</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Pomoc i wsparcie dla mieszkańców sąsiedniej dzielnicy w utworzeniu Rady Dzielnicy Matarnia.</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Współpraca z dyrektorami szkół i przedszkola w dzielnicy i bezpośredniej okolicy, która jest bardzo wysoko oceniana przez Dyrektorów placówek.</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Współpraca ze Schroniskiem dla Bezdomnych Zwierząt „Promyk” oraz wolontariuszami ze schroniska, pomoc i czynny udział we wspólnych przedsięwzięciach.</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Czynne uczestnictwo  w corocznej akcji „Wielkie sprzątanie Gdańska” oraz wspólne sadzenie roślin.</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Współpraca z Fundacją Integracji Społecznej AKCES w Środowiskowym Domu Samopomocy NOWINY na gdańskiej Orunii.</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Czynny udział w proteście rodziców Pozytywnej Szkoły Podstawowej w Kokoszkach przeciwko jej likwidacji oraz duże zaangażowanie w pracach Rady Rodziców od początku istnienia szkoły.</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Czynny udział w V i VI edycja akcji organizowanej przez Miejski Ośrodek Pomocy Rodzinie "Każdy może pomóc". Rodzice wraz z dziećmi z Pozytywnej Szkoły Podstawowej z Gdańska przygotowali 63 paczki dla dzieci, które napisały listy. (PSP grudzień 2016 i 2017).</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Współpraca, zaangażowanie i wspieranie promocyjne wszelkich działań kulturalnych Biblioteki Kokoszki oraz współpraca z działającym przy niej Klubem Mam (spotkania mam i najmłodszych mieszkańców dzielnicy i wspólne zabawy).</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Wspieranie corocznej akcji PSP i Biblioteki Kokoszki akcji „Babeczki za książeczki”, podczas której do dzielnicowej biblioteki trafia kilkadziesiąt książek przekazanych przez mieszkańców dzielnicy.</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Współpraca z Uniwersytetem Trzeciego Wieku Pozytywnych Inicjatyw oraz wspólne organizowanie spotkań i dla seniorów-studentów UTW.</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Zorganizowanie uroczystości związanej z nadaniem nazwy ronda „Rondo Graniczne Wolne Miasto Gdańsk-Rzeczpospolita Polska (1920-1939)”. Wspólne z Dyrekcją Muzeum Historycznym Miasta Gdańska sprowadzenie i umieszczenie słupa granicznego WMG-RP w miejscu przebiegu granicy oraz przygotowanie i odsłonięcie tablicy opisującej dzieje Wolnego Miasta Gdańska – teren przed Pozytywną Szkołą Podstawową oraz przygotowanie spotkania z historykiem prof. Andrzejem Januszajtisem, który podczas swojego wykładu przybliżył nie tylko historię związaną z Wolnym Miastem Gdańsk, ale także z dziejami Kokoszek, które sięgają XV w. (14.11.2016 r.)</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 Dzięki współpracy Krzysztofa z Zakładem Utylizacyjnym w Gdańsku oraz Zieloną Stroną Gdańska powstał nowy herb kwiatowy, który wita gości wjeżdżających do Gdańska przez dzielnicę Kokoszki. Znajduje się on w pasie rozdziału, w rejonie ronda Kartuskiej, Lubczykowej </w:t>
      </w:r>
      <w:r w:rsidRPr="002E7121">
        <w:rPr>
          <w:rFonts w:asciiTheme="majorHAnsi" w:hAnsiTheme="majorHAnsi" w:cstheme="majorHAnsi"/>
          <w:sz w:val="24"/>
          <w:szCs w:val="24"/>
        </w:rPr>
        <w:lastRenderedPageBreak/>
        <w:t>i Otomińskiej, noszącego nazwę „Rondo Graniczne Wolne Miasto Gdańsk - Rzeczpospolita Polska (1920 -1939)”. (01.06.2017 r.)</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Pomoc w organizowanej zbiórce dla rodziny z Nakli – rodziny poszkodowanej w sierpniowej nawałnicy. W ciągu zaledwie czterech dni udało się zebrać kwotę 2.500 zł, która to pozwoliła na zakup paneli podłogowych. (Pozytywna Szkoła Podstawowa październik 2017).</w:t>
      </w:r>
    </w:p>
    <w:p w:rsidR="00E50540" w:rsidRPr="002E7121" w:rsidRDefault="00E50540" w:rsidP="002E7121">
      <w:pPr>
        <w:pStyle w:val="Akapitzlist"/>
        <w:ind w:left="0"/>
        <w:jc w:val="both"/>
        <w:rPr>
          <w:rFonts w:asciiTheme="majorHAnsi" w:hAnsiTheme="majorHAnsi" w:cstheme="majorHAnsi"/>
          <w:sz w:val="24"/>
          <w:szCs w:val="24"/>
        </w:rPr>
      </w:pP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Jest osobą, która również w mediach społecznościowych jest bardzo aktywna. Jego profil Krzysztof Nowotarski – Przewodniczący Zarządu Dzielnicy Kokoszki ma stałych obserwatorów. Praktycznie nia ma dnia, aby nie pojawiły się informacje dotyczące jego pracy i zaangażowania w sprawy dotyczące dzielnicy.  </w:t>
      </w:r>
    </w:p>
    <w:p w:rsidR="00E50540" w:rsidRPr="002E7121" w:rsidRDefault="00E5054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Krzysztof poświęca swój prywatny czas i energię, przyczyniając się do integracji lokalnej społeczności i budowania ich społecznej odpowiedzialności, pokazując nam, jak bardzo cenne są tego typu inicjatywy. Taki człowiek i jego działania są na pewno warte wyróżnienia i nagrody.</w:t>
      </w:r>
    </w:p>
    <w:p w:rsidR="00E50540" w:rsidRPr="002E7121" w:rsidRDefault="00E50540" w:rsidP="002E7121">
      <w:pPr>
        <w:pStyle w:val="Akapitzlist"/>
        <w:ind w:left="0"/>
        <w:jc w:val="both"/>
        <w:rPr>
          <w:rFonts w:asciiTheme="majorHAnsi" w:hAnsiTheme="majorHAnsi" w:cstheme="majorHAnsi"/>
          <w:sz w:val="24"/>
          <w:szCs w:val="24"/>
        </w:rPr>
      </w:pPr>
    </w:p>
    <w:p w:rsidR="00E50540" w:rsidRPr="002E7121" w:rsidRDefault="00974825" w:rsidP="002E7121">
      <w:pPr>
        <w:pStyle w:val="Akapitzlist"/>
        <w:numPr>
          <w:ilvl w:val="0"/>
          <w:numId w:val="16"/>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Stanisław Ignaczewski</w:t>
      </w:r>
    </w:p>
    <w:p w:rsidR="00BF6155" w:rsidRPr="002E7121" w:rsidRDefault="00BF615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Stanisław Ignaczewski społecznie zaangażował się w wiele inicjatyw związanych z poprawą bezpieczeństwa dzieci w okolicy i na terenie Szkoły Podstawowej nr 1 w Gdańsku. </w:t>
      </w:r>
    </w:p>
    <w:p w:rsidR="00BF6155" w:rsidRPr="002E7121" w:rsidRDefault="00BF615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Był autorem powstania Zespołu ds. Bezpieczeństwa Dzieci,który od ponad dwóch lat prężnie działa przy Radzie Rodziców SP1. Jego pomysłem było także stworzenie strony internetowej dotyczącej powyższego zagadnienia (www.bezpiecznasp1.pl). </w:t>
      </w:r>
    </w:p>
    <w:p w:rsidR="00BF6155" w:rsidRPr="002E7121" w:rsidRDefault="00BF615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  Od momentu powstania Zespołu, udało się Panu Ignaczewskiemu nawiązać ścisłą i owocną współpracę nie tylko z Radą Rodziców i rodzicami, Dyrekcją oraz nauczycielami i pracownikami szkoły, ale również z Radnymi m.Gdańska z dzielnicy Piecki-Migowo, całą Radą Dzielnicy, Zarządem i Radą Nadzorczą LWSM Morena, Ks.Proboszczem parafii Bożego Ciała na Morenie, Szkołami Świętego Wojciecha, XX Liceum Ogólnokształcącym, przedszkolami na Morenie oraz pracownikami Urzędu Miasta Gdańska i instytucjami Gminy – m.in. ZDiZ, DRMG, BR oraz Strażą Miejską. </w:t>
      </w:r>
    </w:p>
    <w:p w:rsidR="00BF6155" w:rsidRPr="002E7121" w:rsidRDefault="00BF615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     Również dzięki Jego inicjatywie, doszło do nawiązania współpracy z Kołem Naukowym KoDiK przy Katedrze Inżynierii Ruchu Drogowego Politechniki Gdańskiej pod kierownictwem prof.Kazimierza Jamroza. Koło to opracowało obszerną i ciekawą analizę dotyczącą zbadania natężenia ruchu w okolicach SP nr 1.</w:t>
      </w:r>
    </w:p>
    <w:p w:rsidR="00BF6155" w:rsidRPr="002E7121" w:rsidRDefault="00BF615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   Był autorem wniosku do Budżetu Obywatelskiego 2017r. oraz współautorem wniosku do BO 2018r. Osobiste zaangażowanie Pana Stanisława w dążeniu do zainteresowania tematyką bezpieczeństwa wszystkich najważniejszych instytucji społecznych w okolicy, zaowocowało wygraną projektu o nazwie „Bezpieczna Droga do Szkoły Podstawowej nr 1 przy ul.Gojawiczyńskiej 10” - który to projekt uzyskał nie tylko najlepszy wynik w dzielnicy Piecki-Migowo, ale także największą ilość głosów w Budżecie Obywatelskim 2018r. w całym Gdańsku. Z całą pewnością - tylko dzięki ogromnej pracy p.Stanisława - udało się zachęcić tylu ludzi do głosowania, przekonał ich, że niewielkim wysiłkiem można wspólnie osiągnąć cel, jakim jest poprawa bezpieczeństwa w dzielnicy.</w:t>
      </w:r>
    </w:p>
    <w:p w:rsidR="00974825" w:rsidRPr="002E7121" w:rsidRDefault="00BF6155"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Swoją niebywałą energią oraz determinacją, zmotywował wielu mieszkańców do aktywnego zaangażowania się w sprawy naszej społeczności. Postawa naszego kandydata wzbudza szczery podziw oraz szacunek wszystkich, którzy mają okazję z Nim współpracować.</w:t>
      </w:r>
    </w:p>
    <w:p w:rsidR="009D14CA" w:rsidRDefault="009D14CA" w:rsidP="002E7121">
      <w:pPr>
        <w:pStyle w:val="Akapitzlist"/>
        <w:ind w:left="0"/>
        <w:jc w:val="both"/>
        <w:rPr>
          <w:rFonts w:asciiTheme="majorHAnsi" w:hAnsiTheme="majorHAnsi" w:cstheme="majorHAnsi"/>
          <w:sz w:val="24"/>
          <w:szCs w:val="24"/>
        </w:rPr>
      </w:pPr>
    </w:p>
    <w:p w:rsidR="00DC11E7" w:rsidRDefault="00DC11E7" w:rsidP="002E7121">
      <w:pPr>
        <w:pStyle w:val="Akapitzlist"/>
        <w:ind w:left="0"/>
        <w:jc w:val="both"/>
        <w:rPr>
          <w:rFonts w:asciiTheme="majorHAnsi" w:hAnsiTheme="majorHAnsi" w:cstheme="majorHAnsi"/>
          <w:sz w:val="24"/>
          <w:szCs w:val="24"/>
        </w:rPr>
      </w:pPr>
    </w:p>
    <w:p w:rsidR="00DC11E7" w:rsidRPr="002E7121" w:rsidRDefault="00DC11E7" w:rsidP="002E7121">
      <w:pPr>
        <w:pStyle w:val="Akapitzlist"/>
        <w:ind w:left="0"/>
        <w:jc w:val="both"/>
        <w:rPr>
          <w:rFonts w:asciiTheme="majorHAnsi" w:hAnsiTheme="majorHAnsi" w:cstheme="majorHAnsi"/>
          <w:sz w:val="24"/>
          <w:szCs w:val="24"/>
        </w:rPr>
      </w:pPr>
    </w:p>
    <w:p w:rsidR="009D6A8C" w:rsidRPr="002E7121" w:rsidRDefault="0020610D" w:rsidP="002E7121">
      <w:pPr>
        <w:pStyle w:val="Akapitzlist"/>
        <w:numPr>
          <w:ilvl w:val="0"/>
          <w:numId w:val="16"/>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Katarzyna Wieczorek</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Pani Katarzyna Wieczorek jako psychoterapeutka oraz prezes Fundacji Wspierania Rodzin Przystań aktywnie od wielu lat uczestniczy w promocji zdrowia psychicznego, przyczyniając się do destygmatyzacji osób potrzebującej pomocy psychologicznej. Zagadnienie to jest jednym z najbardziej palących problemów społecznych. Szacuje się, że w Polsce ok. 1,5-2 mln osób cierpi na depresję, zaś liczba samobójstw przekracza 6000 rocznie.</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Przedsięwzięcia podejmowane z sukcesem przez panią Katarzynę Wieczorek odpowiadają na te wyzwania, charakteryzują się dużą świeżością – wiele z nich ma charakter unikatowy w skali Polski. </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Wśród działań tych w 2017 roku można wyróżnić:</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(1) Organizację w maju 2017 roku Gdańskich Dni Pomocy Psychologicznych „Zdrowie Zaczyna Się w Głowie” – w partnerstwie z Gdańskim Ośrodkiem Pomocy Psychologicznej dla Dzieci i Młodzieży. </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 ramach projektu ponad 40 gabinetów i ośrodków psychologicznych (prywatnych i publicznych) podjęło się udzielania nieodpłatnych konsultacji psychologicznych dla mieszkańców </w:t>
      </w:r>
      <w:r w:rsidRPr="002E7121">
        <w:rPr>
          <w:rFonts w:asciiTheme="majorHAnsi" w:hAnsiTheme="majorHAnsi" w:cstheme="majorHAnsi"/>
          <w:sz w:val="24"/>
          <w:szCs w:val="24"/>
        </w:rPr>
        <w:lastRenderedPageBreak/>
        <w:t>Gdańska. Ponadto w ramach Dni odbyło się ponad 20 eventów (warsztatów, wykładów, spotkań itp.) – wszystkie te wydarzenia były bezpłatne dla uczestników i realizowane na zasadach pro bono przez uczestniczących w Dniach specjalistów. Dni Otwarte na podobnych zasadach były prowadzone także w październiku i listopadzie w całym województwie pomorskim.</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Więcej: http://fwr-przystan.org/dni-otwarte/zdrowie-zaczyna-sie-w-glowie/ </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(2) Podjęcie i prowadzenie z sukcesem programu profilaktyczno-edukacyjnego #oznaczeni. </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Nazwa programu symbolizuje młode osoby, które „oznaczają” swoje ciała, będąc pod wpływem bolesnych przeżyć psychicznych i doświadczanego cierpienia. „OZNACZENI” kaleczą się, wychudzają, trują alkoholem, narkotykami, traktują ciało instrumentalnie, próbują się unicestwić w próbach samobójczych. W ramach programu #oznaczeni organizowane są warsztaty w szkołach, powstają wyjątkowe materiały psychoedukacyjne (np. „Niezbędnik Pomocy dla młodzieży”, film edukacyjny „#Oznaczeni: Nie udawaj że nie widzisz” z przeznaczeniem dla szkół), prowadzony jest portal internetowy oznaczeni.pl. Prowadzone są też działania skierowane do nauczycieli. W czterech, comiesięcznych seminariach (od września do grudnia) </w:t>
      </w:r>
      <w:r w:rsidRPr="002E7121">
        <w:rPr>
          <w:rFonts w:asciiTheme="majorHAnsi" w:hAnsiTheme="majorHAnsi" w:cstheme="majorHAnsi"/>
          <w:sz w:val="24"/>
          <w:szCs w:val="24"/>
        </w:rPr>
        <w:lastRenderedPageBreak/>
        <w:t>brało udział średnio po ok. 100 nauczycieli i pedagogów. Prowadzone są też warsztaty i spotkania dla grup nauczycieli w Gdańsku.</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Więcej: http://oznaczeni.pl oraz http://fwr-przystan.org/program-oznaczeni/ </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(3) Organizację Sieci Pomocy Psychologicznej w Gdańsku.</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Jesienią – na bazie doświadczeń z organizacji Dni Otwartych – pani Katarzyna Wieczorek podjęła się organizacji Sieci Pomocy Psychologicznej, zapewniając możliwość korzystania przez mieszkańców Gdańska z dłuższego wsparcia psychologicznego w prywatnych gabinetach. Działanie to miało szczególny wymiar społeczny odpowiadając na żywotne potrzeby mieszkańców (na wizytę u psychologa często trzeba czekać kilka miesięcy), ale także obywatelski, tworząc ramy do współpracy międzysektorowej pomiędzy Urzędem Miejskim w Gdańsku, a organizacją pozarządową i prywatnymi ośrodkami i gabinetami. Projekt ten był innowacyjny w skali kraju. Więcej: http://fwr-przystan.org/siec-pomocy-psychologicznej/ </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(4) Organizację projektu zapobiegającego zaburzeniom odżywiania.</w:t>
      </w: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W ramach Narodowego Programu Zdrowia pani Katarzyna Wieczorek z sukcesem realizowała na terenie całego województwa pomorskiego (w tym w Gdańsku) projekt poświęcony zaburzeniom odżywiania. Zajęcia psychoedukacyjne dla młodzieży były prowadzone podczas obozów harcerskich Związku Harcerstwa Rzeczpospolitej, pracowano także z kadrą ZHR. Zorganizowano też 12 dwudniowych warsztatów dla nauczycieli, pedagogów i psychologów szkolnych (w tym 3 w Gdańsku), a także konferencję dla ponad 100 osób.</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Łącznie w 2017 roku w działaniach inicjowanych i prowadzonych przez panią Katarzynę Wieczorek wzięło udział blisko 2000 osób. Duża aktywność i wyjątkowość działań była wielokrotnie zauważana i doceniana przez media.</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Wyjątkowy charakter przedsięwzięć podejmowanych przez panią Katarzynę Wieczorek został dostrzeżony przez Ambasadę Brytyjską. W lipcu 2017 roku na specjalne zaproszenie pani Katarzyna Wieczorek wzięła udział w spotkaniu z księciem Williamem w Łazienkach Królewskich jako przedstawicielka jednej z kilku organizacji promujących zdrowie psychiczne w Polsce (jako jedyna z Gdańska).</w:t>
      </w:r>
    </w:p>
    <w:p w:rsidR="00EE43D7" w:rsidRPr="002E7121" w:rsidRDefault="00EE43D7" w:rsidP="002E7121">
      <w:pPr>
        <w:pStyle w:val="Akapitzlist"/>
        <w:ind w:left="0"/>
        <w:jc w:val="both"/>
        <w:rPr>
          <w:rFonts w:asciiTheme="majorHAnsi" w:hAnsiTheme="majorHAnsi" w:cstheme="majorHAnsi"/>
          <w:sz w:val="24"/>
          <w:szCs w:val="24"/>
        </w:rPr>
      </w:pPr>
    </w:p>
    <w:p w:rsidR="00EE43D7" w:rsidRPr="002E7121" w:rsidRDefault="00EE43D7" w:rsidP="002E7121">
      <w:pPr>
        <w:pStyle w:val="Akapitzlist"/>
        <w:numPr>
          <w:ilvl w:val="0"/>
          <w:numId w:val="16"/>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 xml:space="preserve">Karol Spieglanin </w:t>
      </w:r>
    </w:p>
    <w:p w:rsidR="00EE43D7" w:rsidRPr="002E7121" w:rsidRDefault="00EE43D7"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Karol Spieglanin jest absolwentem biznesu elektronicznego na Akademii Morskiej w Gdyni oraz zarządzania na Politechnice Gdańskiej, z zamiłowania aktywnie działa na rzecz polepszenia Gdańska. Angażuje się w działania służące reurbanizacji, rewitalizacji i aktywnej mobilności w mieście, działał na rzecz ochrony dziedzictwa terenów postoczniowych. Stowarzyszenie Forum Rozwoju Aglomeracji Gdańskiej, na czele którego stoi, jest dziś jednym z najważniejszych ruchów miejskich w Gdańsku. Tworzący je architekci, urbaniści i ekonomiści działają wspólnie już od ponad 10 lat. Zabierali głos w sprawie trójmiejskich inwestycji i wraz z mieszkańcami zastanawiali się, jak ożywić gdańskie Śródmieście, które przez turystów określane jest mianem „centrum”.</w:t>
      </w:r>
    </w:p>
    <w:p w:rsidR="00EE43D7" w:rsidRPr="002E7121" w:rsidRDefault="00EE43D7"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Jako mieszkańcy pragniemy nominować Karola Spieglanin za personalne zaangażowanie w utworzenie oraz wieloletnią działalność stowarzyszenia Forum Rozwoju Aglomeracji Gdańskiej oraz za zgłaszanie i promocję projektów z rejonu Zaspy/Przymorza do gdańskiego Budżetu Obywatelskiego w dwóch ostatnich latach.</w:t>
      </w:r>
    </w:p>
    <w:p w:rsidR="003A2A84" w:rsidRPr="002E7121" w:rsidRDefault="003A2A84" w:rsidP="002E7121">
      <w:pPr>
        <w:pStyle w:val="WW-Tekstpodstawowywcity2"/>
        <w:ind w:right="425" w:firstLine="0"/>
        <w:rPr>
          <w:rFonts w:asciiTheme="majorHAnsi" w:hAnsiTheme="majorHAnsi" w:cstheme="majorHAnsi"/>
          <w:sz w:val="24"/>
          <w:szCs w:val="24"/>
        </w:rPr>
      </w:pPr>
    </w:p>
    <w:p w:rsidR="00F07011" w:rsidRPr="002E7121" w:rsidRDefault="00F07011" w:rsidP="002E7121">
      <w:pPr>
        <w:pStyle w:val="WW-Tekstpodstawowywcity2"/>
        <w:numPr>
          <w:ilvl w:val="0"/>
          <w:numId w:val="16"/>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 xml:space="preserve">Andrzej Stelmasiewicz </w:t>
      </w:r>
    </w:p>
    <w:p w:rsidR="00F07011" w:rsidRPr="002E7121" w:rsidRDefault="00F0701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lastRenderedPageBreak/>
        <w:t xml:space="preserve">Andrzej Stelmasiewicz to osoba instytucja. Jego działania tak bardzo wpisały się w kulturalny pejzaż Gdańska, że stały się naturalnym jego elementem. Zamiast, jako przedsiębiorca, dochody swojej firmy lokować w jachty lub najnowsze samochody - inwestuje w kulturę. W ubiegłym roku otworzył Oliwski Ratusz Kultury, który jest zwieńczeniem wieloletniej działalności Fundacji Wspólnota Gdańska. Ten jedyny „prywatny dom kultury” ma na celu działalność artystyczną i społeczną ze szczególnym uwzględnieniem promocji Gdańska i jego kultury. </w:t>
      </w:r>
    </w:p>
    <w:p w:rsidR="00E828A1" w:rsidRPr="002E7121" w:rsidRDefault="00E828A1" w:rsidP="002E7121">
      <w:pPr>
        <w:pStyle w:val="WW-Tekstpodstawowywcity2"/>
        <w:ind w:right="425" w:firstLine="0"/>
        <w:rPr>
          <w:rFonts w:asciiTheme="majorHAnsi" w:hAnsiTheme="majorHAnsi" w:cstheme="majorHAnsi"/>
          <w:sz w:val="24"/>
          <w:szCs w:val="24"/>
        </w:rPr>
      </w:pPr>
    </w:p>
    <w:p w:rsidR="00E828A1" w:rsidRPr="002E7121" w:rsidRDefault="00E828A1" w:rsidP="002E7121">
      <w:pPr>
        <w:pStyle w:val="WW-Tekstpodstawowywcity2"/>
        <w:numPr>
          <w:ilvl w:val="0"/>
          <w:numId w:val="16"/>
        </w:numPr>
        <w:ind w:left="0" w:right="425" w:firstLine="0"/>
        <w:rPr>
          <w:rFonts w:asciiTheme="majorHAnsi" w:hAnsiTheme="majorHAnsi" w:cstheme="majorHAnsi"/>
          <w:b/>
          <w:sz w:val="24"/>
          <w:szCs w:val="24"/>
        </w:rPr>
      </w:pPr>
      <w:r w:rsidRPr="002E7121">
        <w:rPr>
          <w:rFonts w:asciiTheme="majorHAnsi" w:hAnsiTheme="majorHAnsi" w:cstheme="majorHAnsi"/>
          <w:b/>
          <w:sz w:val="24"/>
          <w:szCs w:val="24"/>
        </w:rPr>
        <w:t>Sławomir Bochniak</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Sławomir Bochniak jest nauczycielem w Zespole Szkół Samochodowych w Gdańsku. Jest bardzo lubiany, młodzież bardzo chętnie współdziała z nim przy wszelkich inicjowanych działaniach. W 2017 roku został najwyżej sklasyfikowanym nauczycielem ze szkół zawodowych z Gdańska, trzecim wśród nauczycieli ze szkół ponadgimnazjalnych naszego miasta w plebiscycie „Nauczyciel na Medal”.</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xml:space="preserve">Od samego początku pracy w szkolnictwie, to jest od 2010 roku, aktywnie społecznie działa na rzecz honorowego krwiodawstwa w Zespole Szkół Samochodowych w Gdańsku, a tym samym na rzecz wszystkich chorych potrzebujących krwi – życiodajnego płynu, na który </w:t>
      </w:r>
      <w:r w:rsidRPr="002E7121">
        <w:rPr>
          <w:rFonts w:asciiTheme="majorHAnsi" w:hAnsiTheme="majorHAnsi" w:cstheme="majorHAnsi"/>
          <w:sz w:val="24"/>
          <w:szCs w:val="24"/>
        </w:rPr>
        <w:lastRenderedPageBreak/>
        <w:t xml:space="preserve">jeszcze nie wynaleziono syntetycznego zamiennika. Na początku organizował zbiorowe wyjścia uczniów do RCKiK w Gdańsku. Kolejnym krokiem była organizacja mobilnych poborów krwi, których od 2013 roku w Zespole Szkół Samochodowych było dwadzieścia. Widząc zaangażowanie i oddanie młodzieży dla idei honorowego krwiodawstwa, zmianę ich myślenia, chęć pomocy ludziom w tej formie, Sławomir Bochniak zintegrował środowisko młodych krwiodawców z Gdańskiej Samochodówki zakładając w 2013 roku Klub Honorowych Dawców Krwi PCK przy Zespole Szkół Samochodowych w Gdańsku (do tej pory jedyny szkolny KHDK PCK w Gdańsku) – zatem w roku 60-lecia ZSS Klub będzie obchodził 5- lecie swojego istnienia. Sławomir Bochniak od samego początku jest prezesem Klubu. Od momentu objęcia przez niego sterów prawie trzykrotnie wzrosła liczba uczniów w ZSS oddających krew oraz prawie czterokrotnie zwiększyła się ilość oddanej krwi. Podczas mobilnych poborów krwi, których organizację inicjuje i nadzoruje Sławomir Bochniak, krew oddają na jego zaproszenie nie tylko uczniowie ZSS, ale również okolicznych szkół ponadgimnazjalnych (np. Szkół Ekonomiczno-Handlowych w Gdańsku, Zespołu Szkół Łączności w Gdańsku), funkcjonariusze Straży Miejskiej, okoliczni mieszkańcy, a  nawet Zastępca Prezydenta Miasta Gdańska Piotr Kowalczuk, który został przez prezesa Bochniaka zaproszony na jedną z akcji, a w konsekwencji został członkiem </w:t>
      </w:r>
      <w:r w:rsidRPr="002E7121">
        <w:rPr>
          <w:rFonts w:asciiTheme="majorHAnsi" w:hAnsiTheme="majorHAnsi" w:cstheme="majorHAnsi"/>
          <w:sz w:val="24"/>
          <w:szCs w:val="24"/>
        </w:rPr>
        <w:lastRenderedPageBreak/>
        <w:t>KHDK PCK przy ZSS w Gdańsku. Mobilne akcje w ZSS nagłaśniane są w mediach elektronicznych (www.gdansk.pl, dobrewiesci.pl, www.zss.gda.pl, www.hdk.zss.gda.pl, adekwatne profile FB) oraz tradycyjnych (radio RMF FM, Radio Gdańsk, TVP3).</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xml:space="preserve">Od kiedy Sławomir Bochniak jest prezesem KHDK PCK przy ZSS młodzi Gdańszczanie oddali ponad 450 litrów krwi (w tym ponad 220 litrów podczas akcji ambulansowych), czyli tyle ile potrzeba do przeprowadzenia około 170 operacji serca, lub 50 przeszczepów wątroby, lub 75 transfuzji krwi. Efektywnie mobilizuje członków Klubu do udziału w różnych akcjach organizowanych przez PCK, takich jak pomoc na rzecz osób z autyzmem, szkolenie i promocja doskonalenia umiejętności z zakresu udzielania pierwszej pomocy, pomoc przy organizacji pomocy dla najuboższych. Zorganizował też dwie akcje promocyjne na rzecz Fundacji DKMS - Bazy Dawców Komórek Macierzystych Polska, w konsekwencji czego kilkudziesięciu młodych Gdańszczan zostało potencjalnymi dawcami szpiku, w tym jeden już jest dawcą rzeczywistym. Przy okazji ambulansowych poborów krwi promował kulturę zdrowotną, np. organizując w szkole darmowe badanie wzorku. Zorganizował lub przeprowadził kilkanaście pogadanek na temat honorowego krwiodawstwa w ZSS w Gdańsku. </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lastRenderedPageBreak/>
        <w:t xml:space="preserve">Jest założycielem prężnie działającego profilu facebookowym KHDK PCK przy ZSS w Gdańsku (755 sympatyków) oraz Rejonowej Rady HDK w Gdańsku, za pośrednictwem których permanentnie promuje honorowe krwiodawstwo. Społecznie współtworzy stronę internetową Klubu. Informacja o aktywnie działającym KHDK PCK przy ZSS w Gdańsku umieszczona jest na oficjalnym folderze reklamującym ZSS skierowanym do absolwentów gimnazjów z Gdańska i okolic, promując ideę krwiodawstwa w rodzinach przyszłych uczniów ZSS. Co roku Sławomir Bochniak organizuje uroczyste pożegnanie odchodzących ze szkoły krwiodawców oraz krwiodawców wyróżniających się, pozyskując sponsorów nagród oraz wręczając je na forum szkoły. </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xml:space="preserve">Działania promujące honorowe krwiodawstwo aranżowane przez Sławomira Bochniaka oraz bliska współpraca ze szkolnym opiekunem Turnieju Szkół Ponadgimnazjalnych, Policealnych i Pomaturalnych oraz Uczelni Wyższych w Honorowym Krwiodawstwie pod hasłem „Młoda Krew Ratuje Życie” doprowadziły do otrzymania przez ZSS od PCK wyróżnień za promocję honorowego krwiodawstwa: w 2010, 2011, 2013-2017 na szczeblu regionalnym; w 2014-2017 na szczeblu krajowym (w 2016 I miejsce). </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lastRenderedPageBreak/>
        <w:t xml:space="preserve">Aktywna działalność KHDK PCK przy ZSS została bardzo wysoko oceniona podczas ewaluacji problemowej w ZSS w Gdańsku przez Pomorskiego Kuratora Oświaty, Kuratorium Oświaty w Gdańsku. </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xml:space="preserve">Sławomir Bochniak jest członkiem Rejonowej Rady HDK w Gdańsku, gdzie społecznie, z zaangażowaniem uczestniczy w działaniach realizujących cele organizacji. Z wielkim zaangażowaniem działa społecznie jako wiceprzewodniczący Pomorskiej Okręgowej Rady HDK PCK </w:t>
      </w:r>
    </w:p>
    <w:p w:rsidR="00E828A1" w:rsidRPr="002E7121" w:rsidRDefault="00E828A1" w:rsidP="002E7121">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Dzięki jego wielkiemu zaangażowaniu i pracy w 2017 roku Zespół Szkół Samochodowych w Gdańsku otrzymał Odznakę Honorową PCK IV Stopnia.</w:t>
      </w:r>
    </w:p>
    <w:p w:rsidR="003A2A84" w:rsidRPr="002E7121" w:rsidRDefault="00E828A1" w:rsidP="00C70668">
      <w:pPr>
        <w:pStyle w:val="WW-Tekstpodstawowywcity2"/>
        <w:ind w:right="425" w:firstLine="0"/>
        <w:rPr>
          <w:rFonts w:asciiTheme="majorHAnsi" w:hAnsiTheme="majorHAnsi" w:cstheme="majorHAnsi"/>
          <w:sz w:val="24"/>
          <w:szCs w:val="24"/>
        </w:rPr>
      </w:pPr>
      <w:r w:rsidRPr="002E7121">
        <w:rPr>
          <w:rFonts w:asciiTheme="majorHAnsi" w:hAnsiTheme="majorHAnsi" w:cstheme="majorHAnsi"/>
          <w:sz w:val="24"/>
          <w:szCs w:val="24"/>
        </w:rPr>
        <w:t xml:space="preserve">Sławomir Bochniak zaczął oddawać krew w lutym 1994 roku. Do dzisiaj oddał 31,2l krwi pełnej. W 2017 roku został uhonorowany Odznaką Honorowy Dawca Krwi - Zasłużony Dla Zdrowia Narodu - resortowym odznaczeniem nadawanym przez Ministra Zdrowia honorowym dawcom krwi w uznaniu wybitnych zasług na rzecz ratowania ludzkiego życia i zdrowia oraz aktywnej działalności w ruchu honorowego krwiodawstwa. W 2017 oraz w 2018 roku otrzymał podziękowanie od Regionalnego Centrum Krwiodawstwa i Krwiolecznictwa w Gdańsku za popularyzowanie i rozwijanie honorowego krwiodawstwa </w:t>
      </w:r>
      <w:r w:rsidRPr="002E7121">
        <w:rPr>
          <w:rFonts w:asciiTheme="majorHAnsi" w:hAnsiTheme="majorHAnsi" w:cstheme="majorHAnsi"/>
          <w:sz w:val="24"/>
          <w:szCs w:val="24"/>
        </w:rPr>
        <w:lastRenderedPageBreak/>
        <w:t>w regionie pomorskim. W listopadzie 2009 roku otrzymał odznakę Zasłużony Honorowy Dawca Krwi I stopnia.</w:t>
      </w:r>
    </w:p>
    <w:p w:rsidR="00EE43D7" w:rsidRPr="002E7121" w:rsidRDefault="00EE43D7" w:rsidP="002E7121">
      <w:pPr>
        <w:pStyle w:val="Akapitzlist"/>
        <w:ind w:left="0"/>
        <w:jc w:val="both"/>
        <w:rPr>
          <w:rFonts w:asciiTheme="majorHAnsi" w:hAnsiTheme="majorHAnsi" w:cstheme="majorHAnsi"/>
          <w:b/>
          <w:sz w:val="24"/>
          <w:szCs w:val="24"/>
        </w:rPr>
      </w:pPr>
    </w:p>
    <w:p w:rsidR="00474988" w:rsidRPr="002E7121" w:rsidRDefault="00474988" w:rsidP="002E7121">
      <w:pPr>
        <w:pStyle w:val="Akapitzlist"/>
        <w:ind w:left="0"/>
        <w:jc w:val="both"/>
        <w:rPr>
          <w:rFonts w:asciiTheme="majorHAnsi" w:hAnsiTheme="majorHAnsi" w:cstheme="majorHAnsi"/>
          <w:b/>
          <w:sz w:val="24"/>
          <w:szCs w:val="24"/>
        </w:rPr>
      </w:pPr>
    </w:p>
    <w:p w:rsidR="003826EC" w:rsidRPr="002E7121" w:rsidRDefault="003826EC" w:rsidP="002E7121">
      <w:pPr>
        <w:pStyle w:val="Podtytu"/>
        <w:jc w:val="both"/>
        <w:rPr>
          <w:rFonts w:asciiTheme="majorHAnsi" w:hAnsiTheme="majorHAnsi" w:cstheme="majorHAnsi"/>
          <w:b/>
          <w:sz w:val="24"/>
          <w:szCs w:val="24"/>
        </w:rPr>
      </w:pPr>
      <w:r w:rsidRPr="002E7121">
        <w:rPr>
          <w:rFonts w:asciiTheme="majorHAnsi" w:hAnsiTheme="majorHAnsi" w:cstheme="majorHAnsi"/>
          <w:sz w:val="24"/>
          <w:szCs w:val="24"/>
        </w:rPr>
        <w:t xml:space="preserve">4. Kategoria </w:t>
      </w:r>
      <w:r w:rsidRPr="002E7121">
        <w:rPr>
          <w:rFonts w:asciiTheme="majorHAnsi" w:hAnsiTheme="majorHAnsi" w:cstheme="majorHAnsi"/>
          <w:b/>
          <w:sz w:val="24"/>
          <w:szCs w:val="24"/>
        </w:rPr>
        <w:t>Młodzieżowy Społecznik Roku:</w:t>
      </w:r>
    </w:p>
    <w:p w:rsidR="00644101" w:rsidRPr="002E7121" w:rsidRDefault="003E413D" w:rsidP="002E7121">
      <w:pPr>
        <w:pStyle w:val="Akapitzlist"/>
        <w:numPr>
          <w:ilvl w:val="0"/>
          <w:numId w:val="17"/>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Gaja Jachlewska</w:t>
      </w:r>
    </w:p>
    <w:p w:rsidR="007E0631" w:rsidRPr="002E7121" w:rsidRDefault="007E063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Gaja Jachlewska od 2016 stale współpracuje z Fundacją „Zabawa i Poznanie” głównie jako młodzieżowy animator czasu wolnego. Cechuje ją ogromne zaangażowanie, życzliwość, bezinteresowność i kreatywność w działaniach.</w:t>
      </w:r>
    </w:p>
    <w:p w:rsidR="007E0631" w:rsidRPr="002E7121" w:rsidRDefault="007E063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Gaja bierze czynny udział w przygotowaniu i prowadzeniu corocznych imprez dla dzieci. Podczas wakacji współprowadzi zajęcia z dziećmi na koloniach i obozach.</w:t>
      </w:r>
    </w:p>
    <w:p w:rsidR="007E0631" w:rsidRPr="002E7121" w:rsidRDefault="007E063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 ciągu roku szkolnego pełni funkcję przybocznej w 76 Gdańskiej Gromadzie Zuchowej „Dzielne Wilczki” działającej przy Hufca Gdańsk-Śródmieście im. Alfa Liczmańskiego Związku Harcerstwa Polskiego. Tam bierze udział w pracach zespołu tworzącego program dla dzieci z klas wczesnoszkolnych oraz przygotowuje i przeprowadza zajęcia. Gaja dla dzieci z którymi </w:t>
      </w:r>
      <w:r w:rsidRPr="002E7121">
        <w:rPr>
          <w:rFonts w:asciiTheme="majorHAnsi" w:hAnsiTheme="majorHAnsi" w:cstheme="majorHAnsi"/>
          <w:sz w:val="24"/>
          <w:szCs w:val="24"/>
        </w:rPr>
        <w:lastRenderedPageBreak/>
        <w:t>współpracuje jest „starsza siostrą” i przyjaciółką, do której zawsze mogą zgłosić się ze swoim problemem.</w:t>
      </w:r>
    </w:p>
    <w:p w:rsidR="007E0631" w:rsidRPr="002E7121" w:rsidRDefault="007E063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Poza wyżej wymienionymi działaniami Gaja Jachlewska jest członkinią zespołu „Biało-Zielone Lechia Gdańsk”, gdzie zajmuje pozycję bramkarza. Dodatkowo pomaga trenerowi zespołu w prowadzeniu zajęć dla najmłodszych piłkarek. Jest rzeczywistym wsparciem dla swojej drużyny. Jej wybór do pełnienia tej funkcji nie był przypadkowy, gdyż ma wiele doświadczeń w pracy z dziećmi. Ta ocena okazała się trafna, Gaja jest przez młodsze zawodniczki bardzo lubiana, zawdzięcza to swojej empatii, jak również umiejętności  nawiązywania bezpośredniego kontaktu z podopiecznymi. Merytorycznie - czerpiąc ze swoich wcześniejszych praktyk - również potrafi podołać powierzonym jej zadaniom, stara się także doskonalić swój warsztat treningowy, co wpływa na wysoki poziom prowadzonych przez nią zajęć. </w:t>
      </w:r>
    </w:p>
    <w:p w:rsidR="007E0631" w:rsidRPr="002E7121" w:rsidRDefault="007E0631"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Gaja gdzie się pojawi – czy to nowa szkoła (rekomendacja szkoły w załączeniu) czy boisko czy też zbiórka natychmiast bierze się do działania. Zachęca młode osoby ze swojego środowiska do wolontariatu. Była koordynatorką wolontariuszy na tak dużych wydarzeniach jak: pokaz filmu ‘ Założę czerwone spodnie” oraz Kongres Kobiet Pomorza, które miały miejsce w Europejskim Centrum Solidarności. A jak trzeba to nawet gasi pożar. To ostatnia sytuacja, jaka </w:t>
      </w:r>
      <w:r w:rsidRPr="002E7121">
        <w:rPr>
          <w:rFonts w:asciiTheme="majorHAnsi" w:hAnsiTheme="majorHAnsi" w:cstheme="majorHAnsi"/>
          <w:sz w:val="24"/>
          <w:szCs w:val="24"/>
        </w:rPr>
        <w:lastRenderedPageBreak/>
        <w:t>miała miejsce na Biskupiej Górce – płonęły śmietniki, była wezwana straż pożarna – Gaja nie czekając zmobilizowała swoje koleżanki i ugasiły pożar – za co dostały pochwałę od Panów strażaków.</w:t>
      </w:r>
    </w:p>
    <w:p w:rsidR="00232450" w:rsidRPr="002E7121" w:rsidRDefault="00232450" w:rsidP="002E7121">
      <w:pPr>
        <w:pStyle w:val="Akapitzlist"/>
        <w:ind w:left="0"/>
        <w:jc w:val="both"/>
        <w:rPr>
          <w:rFonts w:asciiTheme="majorHAnsi" w:hAnsiTheme="majorHAnsi" w:cstheme="majorHAnsi"/>
          <w:sz w:val="24"/>
          <w:szCs w:val="24"/>
        </w:rPr>
      </w:pPr>
    </w:p>
    <w:p w:rsidR="00544BA9" w:rsidRPr="002E7121" w:rsidRDefault="00232450" w:rsidP="002E7121">
      <w:pPr>
        <w:pStyle w:val="Akapitzlist"/>
        <w:numPr>
          <w:ilvl w:val="0"/>
          <w:numId w:val="17"/>
        </w:numPr>
        <w:ind w:left="0" w:firstLine="0"/>
        <w:jc w:val="both"/>
        <w:rPr>
          <w:rFonts w:asciiTheme="majorHAnsi" w:hAnsiTheme="majorHAnsi" w:cstheme="majorHAnsi"/>
          <w:b/>
          <w:sz w:val="24"/>
          <w:szCs w:val="24"/>
        </w:rPr>
      </w:pPr>
      <w:r w:rsidRPr="002E7121">
        <w:rPr>
          <w:rFonts w:asciiTheme="majorHAnsi" w:hAnsiTheme="majorHAnsi" w:cstheme="majorHAnsi"/>
          <w:b/>
          <w:sz w:val="24"/>
          <w:szCs w:val="24"/>
        </w:rPr>
        <w:t>Paulina Nowak</w:t>
      </w:r>
    </w:p>
    <w:p w:rsidR="00232450" w:rsidRPr="002E7121" w:rsidRDefault="00232450"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Paulina Nowak jest Radną w Młodzieżowej Radzie Miasta Gdańska oraz była przewodniczącą III kadencji w MRMG. W roku 2017 podjęła liczne działania wspierające rozwój gdańskiej młodzieży w zakresie edukacji obywatelskiej oraz aktywizacji samorządów uczniowskich. Organizowała spotkania z uczniami w ECS, tworząc program aktywnej szkoły w danym miesiącu. Od wakacji przygotowywała cykl warsztatów „Samorządzie, spotkaj się z nami”, które uczyły, jak stworzyć swój projekt, jak go rozliczać oraz kreatywnie zaprezentować. Odbyły się 4 takie warsztaty. Włączyła MRMG do organizacji oraz wspierania Biegowego Grand Prix Dzielnic Gdańska, zachęcając młodzież do aktywnego biegowego spędzania czasu. Była również organizatorem oraz moderatorem podczas Forum Młodych, prowadząc panel dotyczący partii i obywateli. Pomagała i prowadziła I Pomorską Uczniowską Konferencję Naukową „Zdolni z </w:t>
      </w:r>
      <w:r w:rsidRPr="002E7121">
        <w:rPr>
          <w:rFonts w:asciiTheme="majorHAnsi" w:hAnsiTheme="majorHAnsi" w:cstheme="majorHAnsi"/>
          <w:sz w:val="24"/>
          <w:szCs w:val="24"/>
        </w:rPr>
        <w:lastRenderedPageBreak/>
        <w:t>Pomorza”. Podczas Gdańskiego Tygodnia Demokracji przedstawiła projekt dotyczący aktywizacji młodzieży. Jest również wiceprzewodniczącą Młodzieżowej Rady Województwa Pomorskiego, w której aktywnie włączyła się w przygotowania II Konferencji Młodzieżowych Rad woj. pomorskiego. Jest też członkiem Pomorskiej Rady Oświatowej.</w:t>
      </w:r>
    </w:p>
    <w:p w:rsidR="00232450" w:rsidRPr="002E7121" w:rsidRDefault="00232450" w:rsidP="002E7121">
      <w:pPr>
        <w:pStyle w:val="Akapitzlist"/>
        <w:ind w:left="0"/>
        <w:jc w:val="both"/>
        <w:rPr>
          <w:rFonts w:asciiTheme="majorHAnsi" w:hAnsiTheme="majorHAnsi" w:cstheme="majorHAnsi"/>
          <w:sz w:val="24"/>
          <w:szCs w:val="24"/>
        </w:rPr>
      </w:pPr>
    </w:p>
    <w:p w:rsidR="00B226C6" w:rsidRPr="002E7121" w:rsidRDefault="002E7121" w:rsidP="002E7121">
      <w:pPr>
        <w:pStyle w:val="Akapitzlist"/>
        <w:numPr>
          <w:ilvl w:val="0"/>
          <w:numId w:val="17"/>
        </w:numPr>
        <w:ind w:left="0" w:firstLine="0"/>
        <w:jc w:val="both"/>
        <w:rPr>
          <w:rFonts w:asciiTheme="majorHAnsi" w:hAnsiTheme="majorHAnsi" w:cstheme="majorHAnsi"/>
          <w:b/>
          <w:sz w:val="24"/>
          <w:szCs w:val="24"/>
        </w:rPr>
      </w:pPr>
      <w:r>
        <w:rPr>
          <w:rFonts w:asciiTheme="majorHAnsi" w:hAnsiTheme="majorHAnsi" w:cstheme="majorHAnsi"/>
          <w:b/>
          <w:sz w:val="24"/>
          <w:szCs w:val="24"/>
        </w:rPr>
        <w:t xml:space="preserve">Wiktor </w:t>
      </w:r>
      <w:r w:rsidR="009B5F68" w:rsidRPr="002E7121">
        <w:rPr>
          <w:rFonts w:asciiTheme="majorHAnsi" w:hAnsiTheme="majorHAnsi" w:cstheme="majorHAnsi"/>
          <w:b/>
          <w:sz w:val="24"/>
          <w:szCs w:val="24"/>
        </w:rPr>
        <w:t>Jan Belicki</w:t>
      </w:r>
    </w:p>
    <w:p w:rsidR="00E931DC" w:rsidRPr="002E7121" w:rsidRDefault="00E931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 xml:space="preserve">Wiktor Jan Belicki jest niezwykle aktywnym gdańszczaninem, harcerzem, działaczem społecznym i uczniem IX Liceum Ogólnokształcącego w Gdańsku. Mimo młodego wieku czynnie wspiera wiele inicjatyw skierowanych dla mieszkańców Gdańska i lokalnej społeczności. </w:t>
      </w:r>
    </w:p>
    <w:p w:rsidR="00E931DC" w:rsidRPr="002E7121" w:rsidRDefault="00E931DC"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Współpracując w Gdańsku ze Stowarzyszeniem KoLiber w lutym 2017 roku zorganizował drużynę harcerską do pomocy przy społecznej inicjatywie Biegu Tropem Wilczym w Gdańsku. Dowiódł on wtedy sprawnego zarządzania grupą około 10 osób przy pomocy logistycznej oraz informacyjnej podczas dużego wydarzenia na 500 osób. Podczas remontu siedziby</w:t>
      </w:r>
      <w:r w:rsidR="00145C8A" w:rsidRPr="002E7121">
        <w:rPr>
          <w:rFonts w:asciiTheme="majorHAnsi" w:hAnsiTheme="majorHAnsi" w:cstheme="majorHAnsi"/>
          <w:sz w:val="24"/>
          <w:szCs w:val="24"/>
        </w:rPr>
        <w:t xml:space="preserve"> Stowarzyszenia Republikanie i KoLiber pomagał on przy pracach malarskich oraz wykończeniowych, poświęcając dziesiątki godzin pracy społecznej.  Przychodził on po zajęciach szkolnych </w:t>
      </w:r>
      <w:r w:rsidR="00145C8A" w:rsidRPr="002E7121">
        <w:rPr>
          <w:rFonts w:asciiTheme="majorHAnsi" w:hAnsiTheme="majorHAnsi" w:cstheme="majorHAnsi"/>
          <w:sz w:val="24"/>
          <w:szCs w:val="24"/>
        </w:rPr>
        <w:lastRenderedPageBreak/>
        <w:t xml:space="preserve">do siedziby i spędzał wiele godzin przy remoncie. Ponadto wspierał on flagowy projekt Stowarzyszenia KoLiber, jakim są Lekcje Ekonomii dla Młodzieży, prowadząc zajęcia dla uczniów. </w:t>
      </w:r>
    </w:p>
    <w:p w:rsidR="00145C8A" w:rsidRPr="002E7121" w:rsidRDefault="00145C8A"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 maju 2017 roku Wiktor zaangażował się w pomoc przy organizacji Dni Rotmistrza Pileckiego, które są corocznym wydarzeniem przypominającym mieszkańcom Gdańska postać jednego z najdzielniejszych ludzi okresu wojennego. Odpowiadał on za sprawy logistyczne oraz pomagał przy promocji tej inicjatywy.</w:t>
      </w:r>
    </w:p>
    <w:p w:rsidR="00145C8A" w:rsidRPr="002E7121" w:rsidRDefault="00145C8A"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Wiktor pomagał również przy „Pikniku Patriotycznym” organizowanym przez Redę Dzielnicy Orunia – Św. Wojciech – Lipce w kwestiach logistycznych (rozdawanie namiotów, obsługa gości). Była to inicjatywa mająca na celu integrację społeczności lokalnej oraz wzrost świadomości patriotycznej mieszkańców.</w:t>
      </w:r>
    </w:p>
    <w:p w:rsidR="00145C8A" w:rsidRPr="002E7121" w:rsidRDefault="00145C8A"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t>Wiktor wraz z grupą znajomych z harcerstwa wyszedł z inicjatywą społeczną i złożył wniosek grantowy do Stowarzyszenia Morena. Pozyskali oni środki finansowe na projekt</w:t>
      </w:r>
      <w:r w:rsidR="00A12647" w:rsidRPr="002E7121">
        <w:rPr>
          <w:rFonts w:asciiTheme="majorHAnsi" w:hAnsiTheme="majorHAnsi" w:cstheme="majorHAnsi"/>
          <w:sz w:val="24"/>
          <w:szCs w:val="24"/>
        </w:rPr>
        <w:t xml:space="preserve"> „Gry planszowe w szerszym gronie”, który miał na celu zintegrowanie lokalnej społeczności młodzieży w dzielnicy Strzyża podczas wspólnych spotkań. Co należy podkreślić, Wiktor po pozyskaniu grantu zajmował się również rozliczeniem projektu, co z sukcesem uczynił.</w:t>
      </w:r>
    </w:p>
    <w:p w:rsidR="00A12647" w:rsidRPr="002E7121" w:rsidRDefault="00A12647" w:rsidP="002E7121">
      <w:pPr>
        <w:pStyle w:val="Akapitzlist"/>
        <w:ind w:left="0"/>
        <w:jc w:val="both"/>
        <w:rPr>
          <w:rFonts w:asciiTheme="majorHAnsi" w:hAnsiTheme="majorHAnsi" w:cstheme="majorHAnsi"/>
          <w:sz w:val="24"/>
          <w:szCs w:val="24"/>
        </w:rPr>
      </w:pPr>
      <w:r w:rsidRPr="002E7121">
        <w:rPr>
          <w:rFonts w:asciiTheme="majorHAnsi" w:hAnsiTheme="majorHAnsi" w:cstheme="majorHAnsi"/>
          <w:sz w:val="24"/>
          <w:szCs w:val="24"/>
        </w:rPr>
        <w:lastRenderedPageBreak/>
        <w:t xml:space="preserve">W ramach działalności harcerskiej Wiktor brał udział m.in. w akcji pomocniczej po katastrofie w Rytlu w sierpniu 2017r., gdzie między innymi usuwał powalone drzewa, udrażniał drogi, oczyszczał rzeki, pomagał mieszkańcom. Podczas Światowych Dni Młodzieży działał aktywnie jako członek zabezpieczenia medyczneg. Pomagał również przy akcji „Paczka dla Bohatera”, zbierając pomoc materialną dla kombatantów mieszkających na Litwie i Białorusi. Wiktor organizował też wiele spotkań harcerskich, obozów i zjazdów. Niewątpliwie jest to osoba bardzo aktywna i zasłużona dla gdańskiej społeczności, co jest tym bardziej znaczące przy jego młodym wieku. </w:t>
      </w:r>
    </w:p>
    <w:p w:rsidR="00B226C6" w:rsidRPr="002E7121" w:rsidRDefault="00B226C6" w:rsidP="002E7121">
      <w:pPr>
        <w:jc w:val="both"/>
        <w:rPr>
          <w:rFonts w:asciiTheme="majorHAnsi" w:hAnsiTheme="majorHAnsi" w:cstheme="majorHAnsi"/>
          <w:sz w:val="24"/>
          <w:szCs w:val="24"/>
        </w:rPr>
      </w:pPr>
    </w:p>
    <w:sectPr w:rsidR="00B226C6" w:rsidRPr="002E7121" w:rsidSect="006167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403"/>
    <w:multiLevelType w:val="multilevel"/>
    <w:tmpl w:val="00000886"/>
    <w:lvl w:ilvl="0">
      <w:start w:val="1"/>
      <w:numFmt w:val="decimal"/>
      <w:lvlText w:val="%1."/>
      <w:lvlJc w:val="left"/>
      <w:pPr>
        <w:ind w:left="120" w:hanging="247"/>
      </w:pPr>
      <w:rPr>
        <w:b w:val="0"/>
        <w:bCs w:val="0"/>
        <w:w w:val="70"/>
      </w:rPr>
    </w:lvl>
    <w:lvl w:ilvl="1">
      <w:start w:val="1"/>
      <w:numFmt w:val="decimal"/>
      <w:lvlText w:val="%2)"/>
      <w:lvlJc w:val="left"/>
      <w:pPr>
        <w:ind w:left="823" w:hanging="351"/>
      </w:pPr>
      <w:rPr>
        <w:b/>
        <w:bCs/>
        <w:spacing w:val="-1"/>
        <w:w w:val="95"/>
      </w:rPr>
    </w:lvl>
    <w:lvl w:ilvl="2">
      <w:numFmt w:val="bullet"/>
      <w:lvlText w:val="ē"/>
      <w:lvlJc w:val="left"/>
      <w:pPr>
        <w:ind w:left="3480" w:hanging="351"/>
      </w:pPr>
    </w:lvl>
    <w:lvl w:ilvl="3">
      <w:numFmt w:val="bullet"/>
      <w:lvlText w:val="ē"/>
      <w:lvlJc w:val="left"/>
      <w:pPr>
        <w:ind w:left="3500" w:hanging="351"/>
      </w:pPr>
    </w:lvl>
    <w:lvl w:ilvl="4">
      <w:numFmt w:val="bullet"/>
      <w:lvlText w:val="ē"/>
      <w:lvlJc w:val="left"/>
      <w:pPr>
        <w:ind w:left="7260" w:hanging="351"/>
      </w:pPr>
    </w:lvl>
    <w:lvl w:ilvl="5">
      <w:numFmt w:val="bullet"/>
      <w:lvlText w:val="ē"/>
      <w:lvlJc w:val="left"/>
      <w:pPr>
        <w:ind w:left="7300" w:hanging="351"/>
      </w:pPr>
    </w:lvl>
    <w:lvl w:ilvl="6">
      <w:numFmt w:val="bullet"/>
      <w:lvlText w:val="ē"/>
      <w:lvlJc w:val="left"/>
      <w:pPr>
        <w:ind w:left="7896" w:hanging="351"/>
      </w:pPr>
    </w:lvl>
    <w:lvl w:ilvl="7">
      <w:numFmt w:val="bullet"/>
      <w:lvlText w:val="ē"/>
      <w:lvlJc w:val="left"/>
      <w:pPr>
        <w:ind w:left="8493" w:hanging="351"/>
      </w:pPr>
    </w:lvl>
    <w:lvl w:ilvl="8">
      <w:numFmt w:val="bullet"/>
      <w:lvlText w:val="ē"/>
      <w:lvlJc w:val="left"/>
      <w:pPr>
        <w:ind w:left="9090" w:hanging="351"/>
      </w:pPr>
    </w:lvl>
  </w:abstractNum>
  <w:abstractNum w:abstractNumId="4" w15:restartNumberingAfterBreak="0">
    <w:nsid w:val="1028061C"/>
    <w:multiLevelType w:val="hybridMultilevel"/>
    <w:tmpl w:val="BF76A97A"/>
    <w:lvl w:ilvl="0" w:tplc="91DE7C9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E6690"/>
    <w:multiLevelType w:val="hybridMultilevel"/>
    <w:tmpl w:val="0576D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E6252"/>
    <w:multiLevelType w:val="hybridMultilevel"/>
    <w:tmpl w:val="7A1C0762"/>
    <w:lvl w:ilvl="0" w:tplc="046A9758">
      <w:numFmt w:val="bullet"/>
      <w:lvlText w:val="₋"/>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44C7FCD"/>
    <w:multiLevelType w:val="hybridMultilevel"/>
    <w:tmpl w:val="ED5C8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FA286B"/>
    <w:multiLevelType w:val="hybridMultilevel"/>
    <w:tmpl w:val="292CF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66220D"/>
    <w:multiLevelType w:val="hybridMultilevel"/>
    <w:tmpl w:val="96502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256AD3"/>
    <w:multiLevelType w:val="hybridMultilevel"/>
    <w:tmpl w:val="476C6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8D406E"/>
    <w:multiLevelType w:val="hybridMultilevel"/>
    <w:tmpl w:val="F696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C81418"/>
    <w:multiLevelType w:val="multilevel"/>
    <w:tmpl w:val="00000886"/>
    <w:lvl w:ilvl="0">
      <w:start w:val="1"/>
      <w:numFmt w:val="decimal"/>
      <w:lvlText w:val="%1."/>
      <w:lvlJc w:val="left"/>
      <w:pPr>
        <w:ind w:left="120" w:hanging="247"/>
      </w:pPr>
      <w:rPr>
        <w:b w:val="0"/>
        <w:bCs w:val="0"/>
        <w:w w:val="70"/>
      </w:rPr>
    </w:lvl>
    <w:lvl w:ilvl="1">
      <w:start w:val="1"/>
      <w:numFmt w:val="decimal"/>
      <w:lvlText w:val="%2)"/>
      <w:lvlJc w:val="left"/>
      <w:pPr>
        <w:ind w:left="823" w:hanging="351"/>
      </w:pPr>
      <w:rPr>
        <w:b/>
        <w:bCs/>
        <w:spacing w:val="-1"/>
        <w:w w:val="95"/>
      </w:rPr>
    </w:lvl>
    <w:lvl w:ilvl="2">
      <w:numFmt w:val="bullet"/>
      <w:lvlText w:val="ē"/>
      <w:lvlJc w:val="left"/>
      <w:pPr>
        <w:ind w:left="3480" w:hanging="351"/>
      </w:pPr>
    </w:lvl>
    <w:lvl w:ilvl="3">
      <w:numFmt w:val="bullet"/>
      <w:lvlText w:val="ē"/>
      <w:lvlJc w:val="left"/>
      <w:pPr>
        <w:ind w:left="3500" w:hanging="351"/>
      </w:pPr>
    </w:lvl>
    <w:lvl w:ilvl="4">
      <w:numFmt w:val="bullet"/>
      <w:lvlText w:val="ē"/>
      <w:lvlJc w:val="left"/>
      <w:pPr>
        <w:ind w:left="7260" w:hanging="351"/>
      </w:pPr>
    </w:lvl>
    <w:lvl w:ilvl="5">
      <w:numFmt w:val="bullet"/>
      <w:lvlText w:val="ē"/>
      <w:lvlJc w:val="left"/>
      <w:pPr>
        <w:ind w:left="7300" w:hanging="351"/>
      </w:pPr>
    </w:lvl>
    <w:lvl w:ilvl="6">
      <w:numFmt w:val="bullet"/>
      <w:lvlText w:val="ē"/>
      <w:lvlJc w:val="left"/>
      <w:pPr>
        <w:ind w:left="7896" w:hanging="351"/>
      </w:pPr>
    </w:lvl>
    <w:lvl w:ilvl="7">
      <w:numFmt w:val="bullet"/>
      <w:lvlText w:val="ē"/>
      <w:lvlJc w:val="left"/>
      <w:pPr>
        <w:ind w:left="8493" w:hanging="351"/>
      </w:pPr>
    </w:lvl>
    <w:lvl w:ilvl="8">
      <w:numFmt w:val="bullet"/>
      <w:lvlText w:val="ē"/>
      <w:lvlJc w:val="left"/>
      <w:pPr>
        <w:ind w:left="9090" w:hanging="351"/>
      </w:pPr>
    </w:lvl>
  </w:abstractNum>
  <w:abstractNum w:abstractNumId="13" w15:restartNumberingAfterBreak="0">
    <w:nsid w:val="5E3B52E7"/>
    <w:multiLevelType w:val="hybridMultilevel"/>
    <w:tmpl w:val="B5AE5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118D9"/>
    <w:multiLevelType w:val="hybridMultilevel"/>
    <w:tmpl w:val="D1543E3E"/>
    <w:lvl w:ilvl="0" w:tplc="E87A20F4">
      <w:start w:val="1"/>
      <w:numFmt w:val="decimal"/>
      <w:lvlText w:val="%1."/>
      <w:lvlJc w:val="left"/>
      <w:pPr>
        <w:tabs>
          <w:tab w:val="num" w:pos="1244"/>
        </w:tabs>
        <w:ind w:left="1244" w:hanging="600"/>
      </w:pPr>
      <w:rPr>
        <w:rFonts w:hint="default"/>
      </w:rPr>
    </w:lvl>
    <w:lvl w:ilvl="1" w:tplc="0600964E">
      <w:start w:val="1"/>
      <w:numFmt w:val="lowerLetter"/>
      <w:lvlText w:val="%2)"/>
      <w:lvlJc w:val="left"/>
      <w:pPr>
        <w:tabs>
          <w:tab w:val="num" w:pos="1724"/>
        </w:tabs>
        <w:ind w:left="1724" w:hanging="360"/>
      </w:pPr>
      <w:rPr>
        <w:rFonts w:hint="default"/>
      </w:rPr>
    </w:lvl>
    <w:lvl w:ilvl="2" w:tplc="79EA8418">
      <w:start w:val="3"/>
      <w:numFmt w:val="decimal"/>
      <w:lvlText w:val="%3)"/>
      <w:lvlJc w:val="left"/>
      <w:pPr>
        <w:tabs>
          <w:tab w:val="num" w:pos="2954"/>
        </w:tabs>
        <w:ind w:left="2954" w:hanging="690"/>
      </w:pPr>
      <w:rPr>
        <w:rFonts w:hint="default"/>
      </w:rPr>
    </w:lvl>
    <w:lvl w:ilvl="3" w:tplc="478651BA">
      <w:start w:val="1"/>
      <w:numFmt w:val="bullet"/>
      <w:lvlText w:val="-"/>
      <w:lvlJc w:val="left"/>
      <w:pPr>
        <w:tabs>
          <w:tab w:val="num" w:pos="3164"/>
        </w:tabs>
        <w:ind w:left="3164" w:hanging="360"/>
      </w:pPr>
      <w:rPr>
        <w:rFonts w:ascii="Times New Roman" w:eastAsia="Times New Roman" w:hAnsi="Times New Roman" w:cs="Times New Roman"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5F742AC1"/>
    <w:multiLevelType w:val="multilevel"/>
    <w:tmpl w:val="00000886"/>
    <w:lvl w:ilvl="0">
      <w:start w:val="1"/>
      <w:numFmt w:val="decimal"/>
      <w:lvlText w:val="%1."/>
      <w:lvlJc w:val="left"/>
      <w:pPr>
        <w:ind w:left="120" w:hanging="247"/>
      </w:pPr>
      <w:rPr>
        <w:b w:val="0"/>
        <w:bCs w:val="0"/>
        <w:w w:val="70"/>
      </w:rPr>
    </w:lvl>
    <w:lvl w:ilvl="1">
      <w:start w:val="1"/>
      <w:numFmt w:val="decimal"/>
      <w:lvlText w:val="%2)"/>
      <w:lvlJc w:val="left"/>
      <w:pPr>
        <w:ind w:left="823" w:hanging="351"/>
      </w:pPr>
      <w:rPr>
        <w:b/>
        <w:bCs/>
        <w:spacing w:val="-1"/>
        <w:w w:val="95"/>
      </w:rPr>
    </w:lvl>
    <w:lvl w:ilvl="2">
      <w:numFmt w:val="bullet"/>
      <w:lvlText w:val="ē"/>
      <w:lvlJc w:val="left"/>
      <w:pPr>
        <w:ind w:left="3480" w:hanging="351"/>
      </w:pPr>
    </w:lvl>
    <w:lvl w:ilvl="3">
      <w:numFmt w:val="bullet"/>
      <w:lvlText w:val="ē"/>
      <w:lvlJc w:val="left"/>
      <w:pPr>
        <w:ind w:left="3500" w:hanging="351"/>
      </w:pPr>
    </w:lvl>
    <w:lvl w:ilvl="4">
      <w:numFmt w:val="bullet"/>
      <w:lvlText w:val="ē"/>
      <w:lvlJc w:val="left"/>
      <w:pPr>
        <w:ind w:left="7260" w:hanging="351"/>
      </w:pPr>
    </w:lvl>
    <w:lvl w:ilvl="5">
      <w:numFmt w:val="bullet"/>
      <w:lvlText w:val="ē"/>
      <w:lvlJc w:val="left"/>
      <w:pPr>
        <w:ind w:left="7300" w:hanging="351"/>
      </w:pPr>
    </w:lvl>
    <w:lvl w:ilvl="6">
      <w:numFmt w:val="bullet"/>
      <w:lvlText w:val="ē"/>
      <w:lvlJc w:val="left"/>
      <w:pPr>
        <w:ind w:left="7896" w:hanging="351"/>
      </w:pPr>
    </w:lvl>
    <w:lvl w:ilvl="7">
      <w:numFmt w:val="bullet"/>
      <w:lvlText w:val="ē"/>
      <w:lvlJc w:val="left"/>
      <w:pPr>
        <w:ind w:left="8493" w:hanging="351"/>
      </w:pPr>
    </w:lvl>
    <w:lvl w:ilvl="8">
      <w:numFmt w:val="bullet"/>
      <w:lvlText w:val="ē"/>
      <w:lvlJc w:val="left"/>
      <w:pPr>
        <w:ind w:left="9090" w:hanging="351"/>
      </w:pPr>
    </w:lvl>
  </w:abstractNum>
  <w:abstractNum w:abstractNumId="16" w15:restartNumberingAfterBreak="0">
    <w:nsid w:val="63E52564"/>
    <w:multiLevelType w:val="hybridMultilevel"/>
    <w:tmpl w:val="1E2C0300"/>
    <w:lvl w:ilvl="0" w:tplc="1616BC6C">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AB00F9"/>
    <w:multiLevelType w:val="hybridMultilevel"/>
    <w:tmpl w:val="FCF8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C58C0"/>
    <w:multiLevelType w:val="hybridMultilevel"/>
    <w:tmpl w:val="8C5A0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F37B99"/>
    <w:multiLevelType w:val="hybridMultilevel"/>
    <w:tmpl w:val="E506A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6D4166"/>
    <w:multiLevelType w:val="hybridMultilevel"/>
    <w:tmpl w:val="F696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28410C"/>
    <w:multiLevelType w:val="hybridMultilevel"/>
    <w:tmpl w:val="73D66236"/>
    <w:lvl w:ilvl="0" w:tplc="067299AE">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9"/>
  </w:num>
  <w:num w:numId="4">
    <w:abstractNumId w:val="17"/>
  </w:num>
  <w:num w:numId="5">
    <w:abstractNumId w:val="10"/>
  </w:num>
  <w:num w:numId="6">
    <w:abstractNumId w:val="3"/>
  </w:num>
  <w:num w:numId="7">
    <w:abstractNumId w:val="1"/>
  </w:num>
  <w:num w:numId="8">
    <w:abstractNumId w:val="2"/>
  </w:num>
  <w:num w:numId="9">
    <w:abstractNumId w:val="12"/>
  </w:num>
  <w:num w:numId="10">
    <w:abstractNumId w:val="15"/>
  </w:num>
  <w:num w:numId="11">
    <w:abstractNumId w:val="8"/>
  </w:num>
  <w:num w:numId="12">
    <w:abstractNumId w:val="13"/>
  </w:num>
  <w:num w:numId="13">
    <w:abstractNumId w:val="14"/>
  </w:num>
  <w:num w:numId="14">
    <w:abstractNumId w:val="19"/>
  </w:num>
  <w:num w:numId="15">
    <w:abstractNumId w:val="21"/>
  </w:num>
  <w:num w:numId="16">
    <w:abstractNumId w:val="4"/>
  </w:num>
  <w:num w:numId="17">
    <w:abstractNumId w:val="5"/>
  </w:num>
  <w:num w:numId="18">
    <w:abstractNumId w:val="20"/>
  </w:num>
  <w:num w:numId="19">
    <w:abstractNumId w:val="7"/>
  </w:num>
  <w:num w:numId="20">
    <w:abstractNumId w:val="16"/>
  </w:num>
  <w:num w:numId="2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EC"/>
    <w:rsid w:val="00036D9F"/>
    <w:rsid w:val="000673C4"/>
    <w:rsid w:val="000752DF"/>
    <w:rsid w:val="000863A3"/>
    <w:rsid w:val="0009077F"/>
    <w:rsid w:val="000C7D2F"/>
    <w:rsid w:val="0012697A"/>
    <w:rsid w:val="00135ABA"/>
    <w:rsid w:val="00145C8A"/>
    <w:rsid w:val="00145FDC"/>
    <w:rsid w:val="00191C43"/>
    <w:rsid w:val="00191CEB"/>
    <w:rsid w:val="001E3F91"/>
    <w:rsid w:val="0020610D"/>
    <w:rsid w:val="0020750F"/>
    <w:rsid w:val="00227D03"/>
    <w:rsid w:val="00232450"/>
    <w:rsid w:val="00283783"/>
    <w:rsid w:val="00293049"/>
    <w:rsid w:val="002957B0"/>
    <w:rsid w:val="002B4916"/>
    <w:rsid w:val="002E7121"/>
    <w:rsid w:val="00314CC4"/>
    <w:rsid w:val="0033047F"/>
    <w:rsid w:val="00333DD6"/>
    <w:rsid w:val="003518CD"/>
    <w:rsid w:val="00352CE0"/>
    <w:rsid w:val="00353FE0"/>
    <w:rsid w:val="00361AE5"/>
    <w:rsid w:val="00364628"/>
    <w:rsid w:val="003826EC"/>
    <w:rsid w:val="003A2A84"/>
    <w:rsid w:val="003C6308"/>
    <w:rsid w:val="003E413D"/>
    <w:rsid w:val="003F3A3E"/>
    <w:rsid w:val="00400D16"/>
    <w:rsid w:val="0042013D"/>
    <w:rsid w:val="0042741F"/>
    <w:rsid w:val="00474988"/>
    <w:rsid w:val="00490BCD"/>
    <w:rsid w:val="004F1EBD"/>
    <w:rsid w:val="00544BA9"/>
    <w:rsid w:val="0055070F"/>
    <w:rsid w:val="005A3E88"/>
    <w:rsid w:val="006167D8"/>
    <w:rsid w:val="006233FE"/>
    <w:rsid w:val="00637E0B"/>
    <w:rsid w:val="00644101"/>
    <w:rsid w:val="006E6F30"/>
    <w:rsid w:val="006F3295"/>
    <w:rsid w:val="0079095F"/>
    <w:rsid w:val="00795027"/>
    <w:rsid w:val="007C736C"/>
    <w:rsid w:val="007D1134"/>
    <w:rsid w:val="007E0631"/>
    <w:rsid w:val="00802351"/>
    <w:rsid w:val="0081494D"/>
    <w:rsid w:val="00861F0A"/>
    <w:rsid w:val="008C51BC"/>
    <w:rsid w:val="008D5A48"/>
    <w:rsid w:val="009126A1"/>
    <w:rsid w:val="00974825"/>
    <w:rsid w:val="009B2B63"/>
    <w:rsid w:val="009B4C0E"/>
    <w:rsid w:val="009B5F68"/>
    <w:rsid w:val="009C1B5D"/>
    <w:rsid w:val="009C2973"/>
    <w:rsid w:val="009D14CA"/>
    <w:rsid w:val="009D1B75"/>
    <w:rsid w:val="009D6A8C"/>
    <w:rsid w:val="00A04218"/>
    <w:rsid w:val="00A12647"/>
    <w:rsid w:val="00A24E38"/>
    <w:rsid w:val="00A5773F"/>
    <w:rsid w:val="00AE468A"/>
    <w:rsid w:val="00B226C6"/>
    <w:rsid w:val="00B41FBD"/>
    <w:rsid w:val="00B472E0"/>
    <w:rsid w:val="00B520D3"/>
    <w:rsid w:val="00B54C22"/>
    <w:rsid w:val="00B630AB"/>
    <w:rsid w:val="00B659E6"/>
    <w:rsid w:val="00B66606"/>
    <w:rsid w:val="00BA08DC"/>
    <w:rsid w:val="00BF6155"/>
    <w:rsid w:val="00C44B30"/>
    <w:rsid w:val="00C67A85"/>
    <w:rsid w:val="00C70668"/>
    <w:rsid w:val="00C77833"/>
    <w:rsid w:val="00CC3510"/>
    <w:rsid w:val="00CF192A"/>
    <w:rsid w:val="00D220DF"/>
    <w:rsid w:val="00D237A3"/>
    <w:rsid w:val="00D27426"/>
    <w:rsid w:val="00D31D43"/>
    <w:rsid w:val="00D334C7"/>
    <w:rsid w:val="00D34732"/>
    <w:rsid w:val="00D45D05"/>
    <w:rsid w:val="00D515CC"/>
    <w:rsid w:val="00D91898"/>
    <w:rsid w:val="00DA2237"/>
    <w:rsid w:val="00DC11E7"/>
    <w:rsid w:val="00DF2326"/>
    <w:rsid w:val="00E26F92"/>
    <w:rsid w:val="00E42AFF"/>
    <w:rsid w:val="00E50540"/>
    <w:rsid w:val="00E828A1"/>
    <w:rsid w:val="00E91A74"/>
    <w:rsid w:val="00E931DC"/>
    <w:rsid w:val="00EE43D7"/>
    <w:rsid w:val="00F07011"/>
    <w:rsid w:val="00F12B9A"/>
    <w:rsid w:val="00F27223"/>
    <w:rsid w:val="00F31D68"/>
    <w:rsid w:val="00F46C97"/>
    <w:rsid w:val="00F9101D"/>
    <w:rsid w:val="00F91642"/>
    <w:rsid w:val="00F97506"/>
    <w:rsid w:val="00FB565C"/>
    <w:rsid w:val="00FE4F33"/>
    <w:rsid w:val="00FF4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E4DE8-F413-466E-9F76-FD92B106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Tekstpodstawowy"/>
    <w:link w:val="Nagwek3Znak"/>
    <w:qFormat/>
    <w:rsid w:val="00353FE0"/>
    <w:pPr>
      <w:keepNext/>
      <w:numPr>
        <w:ilvl w:val="2"/>
        <w:numId w:val="1"/>
      </w:numPr>
      <w:suppressAutoHyphens/>
      <w:spacing w:before="240" w:after="120" w:line="240" w:lineRule="auto"/>
      <w:outlineLvl w:val="2"/>
    </w:pPr>
    <w:rPr>
      <w:rFonts w:ascii="Times New Roman" w:eastAsia="SimSun" w:hAnsi="Times New Roman" w:cs="Arial"/>
      <w:b/>
      <w:bCs/>
      <w:sz w:val="28"/>
      <w:szCs w:val="28"/>
      <w:lang w:eastAsia="ar-SA"/>
    </w:rPr>
  </w:style>
  <w:style w:type="paragraph" w:styleId="Nagwek4">
    <w:name w:val="heading 4"/>
    <w:basedOn w:val="Normalny"/>
    <w:next w:val="Normalny"/>
    <w:link w:val="Nagwek4Znak"/>
    <w:uiPriority w:val="9"/>
    <w:semiHidden/>
    <w:unhideWhenUsed/>
    <w:qFormat/>
    <w:rsid w:val="00F9164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82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6E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826E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826EC"/>
    <w:rPr>
      <w:rFonts w:eastAsiaTheme="minorEastAsia"/>
      <w:color w:val="5A5A5A" w:themeColor="text1" w:themeTint="A5"/>
      <w:spacing w:val="15"/>
    </w:rPr>
  </w:style>
  <w:style w:type="paragraph" w:styleId="Akapitzlist">
    <w:name w:val="List Paragraph"/>
    <w:basedOn w:val="Normalny"/>
    <w:uiPriority w:val="34"/>
    <w:qFormat/>
    <w:rsid w:val="003826EC"/>
    <w:pPr>
      <w:ind w:left="720"/>
      <w:contextualSpacing/>
    </w:pPr>
  </w:style>
  <w:style w:type="paragraph" w:customStyle="1" w:styleId="WW-Tekstpodstawowywcity2">
    <w:name w:val="WW-Tekst podstawowy wcięty 2"/>
    <w:basedOn w:val="Normalny"/>
    <w:rsid w:val="003826EC"/>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styleId="Hipercze">
    <w:name w:val="Hyperlink"/>
    <w:rsid w:val="00C77833"/>
    <w:rPr>
      <w:color w:val="0000FF"/>
      <w:u w:val="single"/>
    </w:rPr>
  </w:style>
  <w:style w:type="paragraph" w:styleId="Bezodstpw">
    <w:name w:val="No Spacing"/>
    <w:uiPriority w:val="1"/>
    <w:qFormat/>
    <w:rsid w:val="00C77833"/>
    <w:pPr>
      <w:suppressAutoHyphen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795027"/>
    <w:pPr>
      <w:widowControl w:val="0"/>
      <w:autoSpaceDE w:val="0"/>
      <w:autoSpaceDN w:val="0"/>
      <w:adjustRightInd w:val="0"/>
      <w:spacing w:after="0" w:line="240" w:lineRule="auto"/>
    </w:pPr>
    <w:rPr>
      <w:rFonts w:ascii="Arial" w:eastAsia="Times New Roman" w:hAnsi="Arial" w:cs="Arial"/>
      <w:sz w:val="20"/>
      <w:szCs w:val="20"/>
      <w:lang w:val="en-US" w:eastAsia="pl-PL"/>
    </w:rPr>
  </w:style>
  <w:style w:type="character" w:customStyle="1" w:styleId="TekstpodstawowyZnak">
    <w:name w:val="Tekst podstawowy Znak"/>
    <w:basedOn w:val="Domylnaczcionkaakapitu"/>
    <w:link w:val="Tekstpodstawowy"/>
    <w:uiPriority w:val="99"/>
    <w:rsid w:val="00795027"/>
    <w:rPr>
      <w:rFonts w:ascii="Arial" w:eastAsia="Times New Roman" w:hAnsi="Arial" w:cs="Arial"/>
      <w:sz w:val="20"/>
      <w:szCs w:val="20"/>
      <w:lang w:val="en-US" w:eastAsia="pl-PL"/>
    </w:rPr>
  </w:style>
  <w:style w:type="character" w:customStyle="1" w:styleId="Nagwek3Znak">
    <w:name w:val="Nagłówek 3 Znak"/>
    <w:basedOn w:val="Domylnaczcionkaakapitu"/>
    <w:link w:val="Nagwek3"/>
    <w:rsid w:val="00353FE0"/>
    <w:rPr>
      <w:rFonts w:ascii="Times New Roman" w:eastAsia="SimSun" w:hAnsi="Times New Roman" w:cs="Arial"/>
      <w:b/>
      <w:bCs/>
      <w:sz w:val="28"/>
      <w:szCs w:val="28"/>
      <w:lang w:eastAsia="ar-SA"/>
    </w:rPr>
  </w:style>
  <w:style w:type="paragraph" w:styleId="Tekstdymka">
    <w:name w:val="Balloon Text"/>
    <w:basedOn w:val="Normalny"/>
    <w:link w:val="TekstdymkaZnak"/>
    <w:uiPriority w:val="99"/>
    <w:semiHidden/>
    <w:unhideWhenUsed/>
    <w:rsid w:val="00420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13D"/>
    <w:rPr>
      <w:rFonts w:ascii="Segoe UI" w:hAnsi="Segoe UI" w:cs="Segoe UI"/>
      <w:sz w:val="18"/>
      <w:szCs w:val="18"/>
    </w:rPr>
  </w:style>
  <w:style w:type="paragraph" w:styleId="Stopka">
    <w:name w:val="footer"/>
    <w:basedOn w:val="Normalny"/>
    <w:link w:val="StopkaZnak"/>
    <w:rsid w:val="000752D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0752DF"/>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semiHidden/>
    <w:rsid w:val="00F91642"/>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0994">
      <w:bodyDiv w:val="1"/>
      <w:marLeft w:val="0"/>
      <w:marRight w:val="0"/>
      <w:marTop w:val="0"/>
      <w:marBottom w:val="0"/>
      <w:divBdr>
        <w:top w:val="none" w:sz="0" w:space="0" w:color="auto"/>
        <w:left w:val="none" w:sz="0" w:space="0" w:color="auto"/>
        <w:bottom w:val="none" w:sz="0" w:space="0" w:color="auto"/>
        <w:right w:val="none" w:sz="0" w:space="0" w:color="auto"/>
      </w:divBdr>
    </w:div>
    <w:div w:id="445197657">
      <w:bodyDiv w:val="1"/>
      <w:marLeft w:val="0"/>
      <w:marRight w:val="0"/>
      <w:marTop w:val="0"/>
      <w:marBottom w:val="0"/>
      <w:divBdr>
        <w:top w:val="none" w:sz="0" w:space="0" w:color="auto"/>
        <w:left w:val="none" w:sz="0" w:space="0" w:color="auto"/>
        <w:bottom w:val="none" w:sz="0" w:space="0" w:color="auto"/>
        <w:right w:val="none" w:sz="0" w:space="0" w:color="auto"/>
      </w:divBdr>
    </w:div>
    <w:div w:id="1770006732">
      <w:bodyDiv w:val="1"/>
      <w:marLeft w:val="0"/>
      <w:marRight w:val="0"/>
      <w:marTop w:val="0"/>
      <w:marBottom w:val="0"/>
      <w:divBdr>
        <w:top w:val="none" w:sz="0" w:space="0" w:color="auto"/>
        <w:left w:val="none" w:sz="0" w:space="0" w:color="auto"/>
        <w:bottom w:val="none" w:sz="0" w:space="0" w:color="auto"/>
        <w:right w:val="none" w:sz="0" w:space="0" w:color="auto"/>
      </w:divBdr>
    </w:div>
    <w:div w:id="1787113236">
      <w:bodyDiv w:val="1"/>
      <w:marLeft w:val="0"/>
      <w:marRight w:val="0"/>
      <w:marTop w:val="0"/>
      <w:marBottom w:val="0"/>
      <w:divBdr>
        <w:top w:val="none" w:sz="0" w:space="0" w:color="auto"/>
        <w:left w:val="none" w:sz="0" w:space="0" w:color="auto"/>
        <w:bottom w:val="none" w:sz="0" w:space="0" w:color="auto"/>
        <w:right w:val="none" w:sz="0" w:space="0" w:color="auto"/>
      </w:divBdr>
    </w:div>
    <w:div w:id="20327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danskastre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C60B-83A3-4FF5-99EA-8E3E092E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17616</Words>
  <Characters>105701</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Pielechowski Michał</dc:creator>
  <cp:lastModifiedBy>Mizera-Nowicka Anna</cp:lastModifiedBy>
  <cp:revision>2</cp:revision>
  <cp:lastPrinted>2018-05-09T07:10:00Z</cp:lastPrinted>
  <dcterms:created xsi:type="dcterms:W3CDTF">2018-05-23T09:30:00Z</dcterms:created>
  <dcterms:modified xsi:type="dcterms:W3CDTF">2018-05-23T09:30:00Z</dcterms:modified>
</cp:coreProperties>
</file>