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5" w:rsidRPr="0032680A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>Nr 1</w:t>
      </w:r>
    </w:p>
    <w:p w:rsidR="009C3D75" w:rsidRPr="0032680A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>do Zarządzenia Nr …………..</w:t>
      </w:r>
    </w:p>
    <w:p w:rsidR="009C3D75" w:rsidRPr="0032680A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>Prezydenta Miasta Gdańska</w:t>
      </w:r>
    </w:p>
    <w:p w:rsidR="009C3D75" w:rsidRPr="0032680A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>z dnia ……………. ……… r.</w:t>
      </w:r>
    </w:p>
    <w:p w:rsidR="009C3D75" w:rsidRPr="0032680A" w:rsidRDefault="009C3D75" w:rsidP="009C3D7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9"/>
      </w:tblGrid>
      <w:tr w:rsidR="009C3D75" w:rsidRPr="00E02BA7" w:rsidTr="00AD5DC8">
        <w:trPr>
          <w:trHeight w:hRule="exact" w:val="364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DYSPONENT ŚRODKÓW – OGŁASZAJĄCY KONKURS</w:t>
            </w:r>
          </w:p>
        </w:tc>
      </w:tr>
      <w:tr w:rsidR="009C3D75" w:rsidRPr="00E02BA7" w:rsidTr="00AD5DC8">
        <w:trPr>
          <w:trHeight w:hRule="exact" w:val="1124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75" w:rsidRPr="00E02BA7" w:rsidRDefault="009C3D75" w:rsidP="00AD5DC8">
            <w:pPr>
              <w:tabs>
                <w:tab w:val="left" w:pos="9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PREZYDENT MIASTA GDAŃSKA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ogłasza konkurs ofert na realizację zadań z zakresu zdrowia publicznego w ramach </w:t>
            </w:r>
            <w:r w:rsidRPr="00E02B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Szczegółowego Programu Profilaktyki                 i Rozwiązywania Problemów Alkoholowych oraz Przeciwdziałania Narkomanii dla Gminy Miasta Gdańska na rok 2018 </w:t>
            </w:r>
          </w:p>
        </w:tc>
      </w:tr>
      <w:tr w:rsidR="009C3D75" w:rsidRPr="00E02BA7" w:rsidTr="00AD5DC8">
        <w:trPr>
          <w:trHeight w:hRule="exact" w:val="236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tabs>
                <w:tab w:val="left" w:pos="585"/>
                <w:tab w:val="center" w:pos="4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PODSTAWA PRAWNA KONKURSU</w:t>
            </w:r>
          </w:p>
        </w:tc>
      </w:tr>
      <w:tr w:rsidR="009C3D75" w:rsidRPr="00E02BA7" w:rsidTr="00AD5DC8">
        <w:trPr>
          <w:trHeight w:hRule="exact" w:val="605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Konkurs ofert ogłoszony jest na podstawie art. 2 oraz art. 14 ust. 1 w związku </w:t>
            </w:r>
            <w:r w:rsidRPr="00E02BA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z art. 13 pkt 3, art. 15 ustawy z dnia                                     11 września 2015 r. o zdrowiu publicznym (Dz. U. 2017 r., poz. 2237 i 2371).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D75" w:rsidRPr="00E02BA7" w:rsidTr="00AD5DC8">
        <w:trPr>
          <w:trHeight w:hRule="exact" w:val="254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III. PODSTAWOWE INFORMACJE O KONKURSIE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</w:p>
        </w:tc>
      </w:tr>
      <w:tr w:rsidR="009C3D75" w:rsidRPr="00E02BA7" w:rsidTr="00AD5DC8">
        <w:trPr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1.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Konkurs przeprowadzany jest jawnie z zapewnieniem publicznego dostępu do informacji o zasadach jego przeprowadzania oraz do wyników poszczególnych jego etapów, publikowanych w systemie info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rmatycznym W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itkac.pl, na tablicy ogłoszeń, na stronie internetowej oraz w BIP Ogłaszającego konkurs.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2. Ilekroć w ogłoszeniu wskazuje się liczbę dni, mowa jest o dniach roboczych, o ile nie wskazano inaczej.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3. Ilekroć w ogłoszeniu jest mowa o: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Ogłaszającym konkurs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rozumieć Prezydenta Miasta Gdańska,</w:t>
            </w:r>
          </w:p>
          <w:p w:rsidR="009C3D75" w:rsidRPr="00E02BA7" w:rsidRDefault="009C3D75" w:rsidP="00AD5DC8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2)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Komisji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rozumieć Komisję Konkursową powołaną do wyboru Realizatora/-ów zadań konkursowych,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Oferencie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podmiot składający ofertę w przedmiotowym konkursie ofert,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4)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Realizatorze zadania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Oferenta, którego oferta została wskazana do finansowania                      w konkursie ofert i z którym zostanie podpisana umowa na realizację zadania z zakresu zdrowia publicznego,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5)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Umowie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umowę na realizację zadania z zakresu zdrowia publicznego, zawartą pomiędzy Ogłaszającym konkurs a Realizatorem zadania, którego oferta została wybrana do realizacji,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6)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Programie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Uchwałę Nr XLVI/1387/17 Rady Miasta Gdańska z dnia 18 grudnia 2017 r.                         w sprawie przyjęcia  Szczegółowego Programu Profilaktyki i Rozwiązywania Problemów Alkoholowych oraz Przeciwdziałania Narkomanii dla Gminy Miasta Gdańska na rok 2018,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NSP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należy przez to rozumieć nowe substancje psychoaktywne,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8)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NPZ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rozumieć Rozporządzenie Rady Ministrów z dnia 4 sierpnia 2016 r. w sprawie Narodowego Programu Zdrowia na lata 2016-2020,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9)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PARPA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- należy przez to rozumieć Państwową Agencję Rozwiązywania Problemów Alkoholowych,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10)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KBPN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- należy przez to rozumieć Krajowe Biuro ds. Przeciwdziałania Narkomanii,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11)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ORE –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należy przez to rozumieć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Ośrodek Rozwoju Edukacji,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12) </w:t>
            </w:r>
            <w:proofErr w:type="spellStart"/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IPiN</w:t>
            </w:r>
            <w:proofErr w:type="spellEnd"/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należy przez to rozumieć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Instytut Psychiatrii i Neurologii w Warszawie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13)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(A)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rozumieć działania lub środki finansowe przeznaczone na  profilaktykę i rozwiązywanie problemów alkoholowych,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14)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(N)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działania lub środki finansowe przeznaczone na przeciwdziałanie narkomanii,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15)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(A/N)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połowę działań lub środków finansowych przeznaczonych na profilaktykę                                               i rozwiązywanie problemów alkoholowych oraz połowę działań lub środków finansowych przeznaczonych na przeciwdziałanie narkomanii.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16)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Suma kontrolna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ciąg liczb i znaków umieszczany automatycznie na wydrukowanym dokumencie przez system elektroniczny. Zwykle znajduje się w stopce strony.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</w:p>
        </w:tc>
      </w:tr>
      <w:tr w:rsidR="009C3D75" w:rsidRPr="00E02BA7" w:rsidTr="00AD5DC8">
        <w:trPr>
          <w:trHeight w:hRule="exact" w:val="284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 ADRESACI KONKURSU</w:t>
            </w:r>
          </w:p>
        </w:tc>
      </w:tr>
      <w:tr w:rsidR="009C3D75" w:rsidRPr="00E02BA7" w:rsidTr="00AD5DC8">
        <w:trPr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Oferentami mogą być podmioty, określone w art. 3 ust. 2 ustawy z dnia 11 września 2015 r. o zdrowiu publicznym, to jest: podmioty, których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statutowe lub przedmiot działalności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dotyczą spraw objętych zadaniami z zakresu zdrowia publicznego, określonymi w art. 2 ustawy, w tym organizacje pozarządowe i podmioty, o których mowa w art. 3 ust. 2 i 3 ustawy z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kwietnia 2003 r.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działalności pożytku publicznego i o wolontariacie  (Dz. U. 2018 r. poz. 450),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spełniające kryteria oceny wskazane w ogłoszeniu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o konkursie.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D75" w:rsidRPr="00E02BA7" w:rsidTr="00AD5DC8">
        <w:trPr>
          <w:trHeight w:hRule="exact" w:val="307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V. CEL GŁÓWNY REALIZACJI ZADAŃ KONKURSOWYCH/PROGRAMU</w:t>
            </w:r>
          </w:p>
        </w:tc>
      </w:tr>
      <w:tr w:rsidR="009C3D75" w:rsidRPr="00E02BA7" w:rsidTr="00AD5DC8">
        <w:trPr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Ograniczanie zdrowotnych i społecznych skutków wynikających z nadużywania napojów alkoholowych i/lub używania innych substancji psychoaktywnych oraz </w:t>
            </w:r>
            <w:proofErr w:type="spellStart"/>
            <w:r w:rsidRPr="00E02BA7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E02BA7">
              <w:rPr>
                <w:rFonts w:ascii="Times New Roman" w:hAnsi="Times New Roman"/>
                <w:sz w:val="20"/>
                <w:szCs w:val="20"/>
              </w:rPr>
              <w:t xml:space="preserve"> ryzykownych, podejmowanych w szczególności przez dzieci i młodzież.</w:t>
            </w:r>
          </w:p>
        </w:tc>
      </w:tr>
      <w:tr w:rsidR="009C3D75" w:rsidRPr="00E02BA7" w:rsidTr="00AD5DC8">
        <w:trPr>
          <w:trHeight w:hRule="exact" w:val="393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VI. TERMIN REALIZACJI ZADAŃ KONKURSOWYCH</w:t>
            </w:r>
          </w:p>
        </w:tc>
      </w:tr>
      <w:tr w:rsidR="009C3D75" w:rsidRPr="00E02BA7" w:rsidTr="00AD5DC8">
        <w:trPr>
          <w:trHeight w:hRule="exact" w:val="1035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Nie wcześniej niż od dnia podpisania umowy do 31 grudnia 2018 r.</w:t>
            </w: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Oferent może przewidywać późniejszy termin rozpoczęcia oraz wcześniejszy termin zakończenia realizacji zadania niż termin wskazany w rozdziale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IX. „ZADANIA BĘDĄCE PRZEDMIOTEM KONKURSU ORAZ TERMINY I WARUNKI ICH REALIZACJI”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F77101">
              <w:rPr>
                <w:rFonts w:ascii="Times New Roman" w:hAnsi="Times New Roman"/>
                <w:color w:val="000000"/>
                <w:sz w:val="20"/>
                <w:szCs w:val="20"/>
              </w:rPr>
              <w:t>zgodnie ze specyfiką zadania.</w:t>
            </w: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D75" w:rsidRPr="00E02BA7" w:rsidTr="00AD5DC8">
        <w:trPr>
          <w:trHeight w:hRule="exact" w:val="573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VII. MIEJSCE REALIZACJI ZADAŃ KONKURSOWYCH</w:t>
            </w:r>
          </w:p>
        </w:tc>
      </w:tr>
      <w:tr w:rsidR="009C3D75" w:rsidRPr="00E02BA7" w:rsidTr="00AD5DC8">
        <w:trPr>
          <w:trHeight w:hRule="exact" w:val="739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Miasto Gdańsk, w uzasadnionych przypadkach poza terenem Miasta Gdańska.</w:t>
            </w:r>
          </w:p>
        </w:tc>
      </w:tr>
      <w:tr w:rsidR="009C3D75" w:rsidRPr="00E02BA7" w:rsidTr="00AD5DC8">
        <w:trPr>
          <w:trHeight w:hRule="exact" w:val="535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VIII. BENEFICJENCI ZADAŃ</w:t>
            </w:r>
          </w:p>
        </w:tc>
      </w:tr>
      <w:tr w:rsidR="009C3D75" w:rsidRPr="00E02BA7" w:rsidTr="00AD5DC8">
        <w:trPr>
          <w:trHeight w:hRule="exact" w:val="2559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Problemy związane z nadużywaniem środków/substancji psychoaktywnych, w tym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Nowych Substancji Psychoaktywnych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dotykają znacznej części społeczeństwa, dlatego beneficjentami zadań Programu są 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>mieszkańcy Gdańska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którzy w życiu prywatnym lub zawodowym spotykają się  z ww. problemami oraz jego konsekwencjami, a także wszyscy  zainteresowani tą problematyką,                                                   w szczególności: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dzieci i młodzież zagrożona uzależnieniem oraz ich rodzice, opiekunowie wychowawcy i nauczyciele,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dorosłe zagrożone uzależnieniem,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uzależnione,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współuzależnione, w tym w szczególności ofiary przemocy,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zawodowo zajmujące się problematyką uzależnień,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uzależnione po ukończeniu terapii.</w:t>
            </w: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D75" w:rsidRPr="00E02BA7" w:rsidTr="00AD5DC8">
        <w:trPr>
          <w:trHeight w:hRule="exact" w:val="396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IX. ZADANIA BĘDĄCE PRZEDMIOTEM KONKURSU ORAZ TERMINY I WARUNKI ICH REALIZACJI</w:t>
            </w:r>
          </w:p>
        </w:tc>
      </w:tr>
      <w:tr w:rsidR="009C3D75" w:rsidRPr="00E02BA7" w:rsidTr="00AD5DC8">
        <w:trPr>
          <w:trHeight w:hRule="exact" w:val="1586"/>
          <w:jc w:val="center"/>
        </w:trPr>
        <w:tc>
          <w:tcPr>
            <w:tcW w:w="108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Przedmiotem konkursu jest wybór Realizatorów zadań z zakresu zdrowia publicznego, planowanych w ramach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Szczegółowego Programu Profilaktyki i Rozwiązywania Problemów Alkoholowych oraz Przeciwdziałania Narkomanii dla Gminy Miasta Gdańska na rok 2018.</w:t>
            </w:r>
          </w:p>
          <w:p w:rsidR="009C3D75" w:rsidRPr="00E02BA7" w:rsidRDefault="009C3D75" w:rsidP="00AD5DC8">
            <w:pPr>
              <w:tabs>
                <w:tab w:val="left" w:pos="9169"/>
              </w:tabs>
              <w:spacing w:after="0" w:line="240" w:lineRule="auto"/>
              <w:ind w:right="176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Na realizację zadań z zakresu zdrowia publicznego w ramach niniejszego konkursu Gmina Miasta Gdańska przeznacza kwotę:</w:t>
            </w:r>
            <w:r w:rsidRPr="00E02BA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1 309 119,00 zł </w:t>
            </w:r>
            <w:r w:rsidRPr="00E02BA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</w:t>
            </w:r>
            <w:r w:rsidRPr="00E02BA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słownie:</w:t>
            </w:r>
            <w:r w:rsidRPr="00E02B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jeden milion trzysta dziewięć tysięcy sto dziewiętnaście złotych</w:t>
            </w:r>
            <w:r w:rsidRPr="00E02BA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).</w:t>
            </w:r>
          </w:p>
          <w:p w:rsidR="009C3D75" w:rsidRPr="00E02BA7" w:rsidRDefault="009C3D75" w:rsidP="00AD5DC8">
            <w:pPr>
              <w:tabs>
                <w:tab w:val="left" w:pos="9169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Zadania będą realizowane w formie powierzenia.</w:t>
            </w:r>
          </w:p>
        </w:tc>
      </w:tr>
    </w:tbl>
    <w:p w:rsidR="009C3D75" w:rsidRPr="0032680A" w:rsidRDefault="009C3D75" w:rsidP="009C3D7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70"/>
        <w:gridCol w:w="1037"/>
        <w:gridCol w:w="68"/>
        <w:gridCol w:w="29"/>
        <w:gridCol w:w="4042"/>
        <w:gridCol w:w="1276"/>
        <w:gridCol w:w="1134"/>
        <w:gridCol w:w="2132"/>
      </w:tblGrid>
      <w:tr w:rsidR="009C3D75" w:rsidRPr="00E02BA7" w:rsidTr="00AD5DC8">
        <w:trPr>
          <w:cantSplit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Operacyjny 2 Narodowego Programu Zdrowia na lata 2016-2020 (NPZ):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Profilaktyka i rozwiązywanie problemów związanych z używaniem substancji psychoaktywnych, uzależnieniami behawioralnymi i innymi </w:t>
            </w:r>
            <w:proofErr w:type="spellStart"/>
            <w:r w:rsidRPr="00E02BA7">
              <w:rPr>
                <w:rFonts w:ascii="Times New Roman" w:hAnsi="Times New Roman"/>
                <w:sz w:val="20"/>
                <w:szCs w:val="20"/>
              </w:rPr>
              <w:t>zachowaniami</w:t>
            </w:r>
            <w:proofErr w:type="spellEnd"/>
            <w:r w:rsidRPr="00E02BA7">
              <w:rPr>
                <w:rFonts w:ascii="Times New Roman" w:hAnsi="Times New Roman"/>
                <w:sz w:val="20"/>
                <w:szCs w:val="20"/>
              </w:rPr>
              <w:t xml:space="preserve"> ryzykownymi.</w:t>
            </w:r>
          </w:p>
        </w:tc>
      </w:tr>
      <w:tr w:rsidR="009C3D75" w:rsidRPr="00E02BA7" w:rsidTr="00AD5DC8">
        <w:trPr>
          <w:cantSplit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główny Szczegółowego Programu Profilaktyki i Rozwiązywania Problemów Alkoholowych oraz Przeciwdziałania Narkomanii dla Gminy Miasta Gdańska na rok 2018 (Program):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Ograniczanie zdrowotnych i społecznych skutków wynikających z nadużywania napojów alkoholowych i/lub używania innych substancji psychoaktywnych oraz </w:t>
            </w:r>
            <w:proofErr w:type="spellStart"/>
            <w:r w:rsidRPr="00E02BA7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E02BA7">
              <w:rPr>
                <w:rFonts w:ascii="Times New Roman" w:hAnsi="Times New Roman"/>
                <w:sz w:val="20"/>
                <w:szCs w:val="20"/>
              </w:rPr>
              <w:t xml:space="preserve"> ryzykownych, podejmowanych w szczególności przez dzieci i młodzież.</w:t>
            </w:r>
          </w:p>
        </w:tc>
      </w:tr>
      <w:tr w:rsidR="009C3D75" w:rsidRPr="00E02BA7" w:rsidTr="00AD5DC8">
        <w:trPr>
          <w:cantSplit/>
          <w:trHeight w:val="1484"/>
        </w:trPr>
        <w:tc>
          <w:tcPr>
            <w:tcW w:w="88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Nr zadania z Programu/Nr zadania z NPZ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Opis zadania konkursowego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Kwota PLN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BENEFICJENCI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(klient/odbiorca)</w:t>
            </w:r>
          </w:p>
        </w:tc>
      </w:tr>
      <w:tr w:rsidR="009C3D75" w:rsidRPr="00E02BA7" w:rsidTr="00AD5DC8">
        <w:trPr>
          <w:cantSplit/>
          <w:trHeight w:val="195"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>EDUKACJA ZDROWOTNA / PROMOCJA ZDROWIA</w:t>
            </w:r>
          </w:p>
        </w:tc>
      </w:tr>
      <w:tr w:rsidR="009C3D75" w:rsidRPr="00E02BA7" w:rsidTr="00AD5DC8">
        <w:trPr>
          <w:cantSplit/>
          <w:trHeight w:val="172"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1 Programu: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Wzrost wiedzy i kompetencji oraz zmiana postaw społecznych w obszarze zapobiegania uzależnieniom.</w:t>
            </w:r>
          </w:p>
        </w:tc>
      </w:tr>
      <w:tr w:rsidR="009C3D75" w:rsidRPr="00E02BA7" w:rsidTr="00AD5DC8">
        <w:trPr>
          <w:cantSplit/>
          <w:trHeight w:val="51"/>
        </w:trPr>
        <w:tc>
          <w:tcPr>
            <w:tcW w:w="886" w:type="dxa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1.7./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2.2. (N),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3.1.2 (A)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personelu medycznego w zakresie umiejętności rozpoznawania wzorów picia alkoholu i/lub zażywania innych substancji psychoaktywnych oraz podejmowania interwencji wobec pacjentów pijących alkohol ryzykownie i szkodliwie (wczesne rozpoznanie i krótka inte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rwencja),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rozpoznawanie FAS/FASD.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21 500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(A)</w:t>
            </w:r>
          </w:p>
          <w:p w:rsidR="009C3D75" w:rsidRPr="00E02BA7" w:rsidRDefault="009C3D75" w:rsidP="00AD5D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42 000 </w:t>
            </w:r>
          </w:p>
          <w:p w:rsidR="009C3D75" w:rsidRPr="00E02BA7" w:rsidRDefault="009C3D75" w:rsidP="00AD5DC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personel medyczny</w:t>
            </w:r>
          </w:p>
        </w:tc>
      </w:tr>
      <w:tr w:rsidR="009C3D75" w:rsidRPr="00E02BA7" w:rsidTr="00AD5DC8">
        <w:trPr>
          <w:cantSplit/>
          <w:trHeight w:val="1405"/>
        </w:trPr>
        <w:tc>
          <w:tcPr>
            <w:tcW w:w="886" w:type="dxa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1.14./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2.2. (N)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Szkolenia z zakresu doskonalenia zawodowego, w tym wykłady, treningi,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warsztaty, konferencje, seminaria.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132 815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(N)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personel medyczny,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mundurowe,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kuratorzy sądowi,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pracownicy socjalni,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instruktorzy ZHP/ZHR,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trenerzy sportowi</w:t>
            </w:r>
          </w:p>
        </w:tc>
      </w:tr>
      <w:tr w:rsidR="009C3D75" w:rsidRPr="00E02BA7" w:rsidTr="00AD5DC8">
        <w:trPr>
          <w:cantSplit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PROFILAKTYKA</w:t>
            </w:r>
          </w:p>
        </w:tc>
      </w:tr>
      <w:tr w:rsidR="009C3D75" w:rsidRPr="00E02BA7" w:rsidTr="00AD5DC8">
        <w:trPr>
          <w:cantSplit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2 Programu: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Zmniejszenie popytu na używanie substancji psychoaktywnych, w tym NSP przez poszerzanie, udoskonalanie, upowszechnianie i wdrażanie oferty programów profilaktycznych  o naukowych podstawach lub o potwierdzonej skuteczności, w szczególności zalecanych w ramach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Systemu rekomendacji programów profilaktycznych i promocji zdrowia psychicznego.</w:t>
            </w:r>
          </w:p>
        </w:tc>
      </w:tr>
      <w:tr w:rsidR="009C3D75" w:rsidRPr="00E02BA7" w:rsidTr="00AD5DC8">
        <w:trPr>
          <w:cantSplit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2.3./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2.3.1. (N)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Upowszechnianie i wdrażanie programów rozwijających kompetencje wychowawcze rodziców i wychowawców sprzyjające kształtowaniu postaw i </w:t>
            </w:r>
            <w:proofErr w:type="spellStart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prozdrowotnych dzieci i młodzieży,                        w szczególności programów rekomendowanych w ramach systemu rekomendacji programów profilaktycznych i promocji zdrowia psychicznego.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100 000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rodzice/ opiekunowie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dzieci i młodzieży</w:t>
            </w:r>
          </w:p>
        </w:tc>
      </w:tr>
      <w:tr w:rsidR="009C3D75" w:rsidRPr="00E02BA7" w:rsidTr="00AD5DC8">
        <w:trPr>
          <w:cantSplit/>
          <w:trHeight w:val="1267"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2.6./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3.2.1 (A)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 oddziaływań i/lub realizacja programów/ projektów/ działań z zakresu promocji zdrowia i aktywności fizycznej,                  z wykorzystaniem strategii profilaktycznych, skierowanych w szczególności do dzieci                   i młodzieży oraz rodziców, w tym             grup/osób prezentujących zachowania problemowe/ryzykowne.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100 000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mieszkańcy Miasta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Gdańska,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szczególności dzieci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młodzież, rodzice,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opiekunowie,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nauczyciele</w:t>
            </w:r>
          </w:p>
        </w:tc>
      </w:tr>
      <w:tr w:rsidR="009C3D75" w:rsidRPr="00E02BA7" w:rsidTr="00AD5DC8">
        <w:trPr>
          <w:cantSplit/>
          <w:trHeight w:val="860"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2.10./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2.3.1. (N),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3.2.1. (A)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 inicjatywy z zakresu profilaktyki                            i rozwiązywania problemów związanych                 z używaniem substancji psychoaktywnych,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 NSP.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20 000 </w:t>
            </w: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(A/N)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mieszkańcy Miasta Gdańska</w:t>
            </w:r>
          </w:p>
        </w:tc>
      </w:tr>
      <w:tr w:rsidR="009C3D75" w:rsidRPr="00E02BA7" w:rsidTr="00AD5DC8">
        <w:trPr>
          <w:cantSplit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2.11./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2.3.1. (N)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Poszerzanie i udoskonalanie oferty programów profilaktycznych z zakresu przeciwdziałania narkomanii, skierowanych do dzieci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młodzieży przez: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 realizacja programów rekomendowanych,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prowadzenie profilaktycznych programów informacyjno-edukacyjnych z zakresu profilaktyki uzależnień od substancji psychoaktywnych w tym od NSP i zajęć                  z elementami socjoterapii, terapii pedagogicznej, </w:t>
            </w:r>
            <w:proofErr w:type="spellStart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artterapii</w:t>
            </w:r>
            <w:proofErr w:type="spellEnd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itp.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c. zajęcia </w:t>
            </w:r>
            <w:proofErr w:type="spellStart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rekreacyjno</w:t>
            </w:r>
            <w:proofErr w:type="spellEnd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sportowe, stanowiące integralną część całorocznej pracy profilaktycznej,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d. zajęcia </w:t>
            </w:r>
            <w:proofErr w:type="spellStart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edukacyjno</w:t>
            </w:r>
            <w:proofErr w:type="spellEnd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rozwojowe (warsztaty taneczne, muzyczne, teatralne itp.) stanowiące integralną część całorocznej pracy profilaktycznej,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turnusy terapeutyczne, stanowiące integralną część całorocznej pracy profilaktycznej,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f. prowadzenie profilaktycznych programów rówieśniczych,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inne, uzasadnione potrzebami/aktualną sytuacją.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170 000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(N)</w:t>
            </w:r>
            <w:r w:rsidRPr="00E02BA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dzieci i młodzież oraz rodzice                            i opiekunowie,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pracujące                       z dziećmi</w:t>
            </w:r>
          </w:p>
        </w:tc>
      </w:tr>
      <w:tr w:rsidR="009C3D75" w:rsidRPr="00E02BA7" w:rsidTr="00AD5DC8">
        <w:trPr>
          <w:cantSplit/>
          <w:trHeight w:val="642"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2.15./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3.2.2. (A)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Realizacja programów, działań profilaktycznych opartych na metodzie pracy ulicznej – streetworking, </w:t>
            </w:r>
            <w:proofErr w:type="spellStart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partyworking</w:t>
            </w:r>
            <w:proofErr w:type="spellEnd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179 600 </w:t>
            </w: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dzieci i młodzież, osoby bezdomne</w:t>
            </w:r>
          </w:p>
        </w:tc>
      </w:tr>
      <w:tr w:rsidR="009C3D75" w:rsidRPr="00E02BA7" w:rsidTr="00AD5DC8">
        <w:trPr>
          <w:cantSplit/>
          <w:trHeight w:val="1994"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2.17./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3.2.2. (A)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 oddziaływań i/lub realizacja programów/ projektów/ działań z zakresu promocji zdrowia i aktywności fizycznej,                 z wykorzystaniem strategii profilaktycznych, skierowanych w szczególności do dzieci                      i młodzieży oraz rodziców, w tym grup/osób prezentujących zachowania problemowe/ ryzykowne.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150 000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środowiska kibiców</w:t>
            </w:r>
          </w:p>
        </w:tc>
      </w:tr>
      <w:tr w:rsidR="009C3D75" w:rsidRPr="00E02BA7" w:rsidTr="00AD5DC8">
        <w:trPr>
          <w:cantSplit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>REDUKCJA SZKÓD, REHABILITACJA (READAPTACJA, REINTEGRACJA)</w:t>
            </w: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>ZDROWOTNA, SPOŁECZNA I ZAWODOWA</w:t>
            </w:r>
          </w:p>
        </w:tc>
      </w:tr>
      <w:tr w:rsidR="009C3D75" w:rsidRPr="00E02BA7" w:rsidTr="00AD5DC8">
        <w:trPr>
          <w:cantSplit/>
        </w:trPr>
        <w:tc>
          <w:tcPr>
            <w:tcW w:w="10774" w:type="dxa"/>
            <w:gridSpan w:val="9"/>
            <w:shd w:val="clear" w:color="auto" w:fill="auto"/>
          </w:tcPr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3 Programu: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Zwiększanie dostępności i skuteczności specjalistycznych świadczeń, usług, interwencji podejmowanych w celu poprawy jakości życia osób z kręgu problemów uzależnień.</w:t>
            </w:r>
          </w:p>
          <w:p w:rsidR="009C3D75" w:rsidRPr="00E02BA7" w:rsidRDefault="009C3D75" w:rsidP="00AD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D75" w:rsidRPr="00E02BA7" w:rsidTr="00AD5DC8">
        <w:trPr>
          <w:cantSplit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3.8./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3.3. (A)</w:t>
            </w:r>
          </w:p>
        </w:tc>
        <w:tc>
          <w:tcPr>
            <w:tcW w:w="404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Zwiększanie dostępności pomocy dla dzieci                z FASD oraz ich opiekunów (diagnoza, terapia, wsparcie dla rodziców/ opiekunów), w tym przygotowanie warunków do udzielania pomocy (szkolenia/ </w:t>
            </w:r>
            <w:proofErr w:type="spellStart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superwizje</w:t>
            </w:r>
            <w:proofErr w:type="spellEnd"/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pracowników, wyposażenie).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43 204          </w:t>
            </w: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rodzice,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opiekunowie, dzieci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kręgu problemów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FASD</w:t>
            </w:r>
          </w:p>
        </w:tc>
      </w:tr>
      <w:tr w:rsidR="009C3D75" w:rsidRPr="00E02BA7" w:rsidTr="00AD5DC8">
        <w:trPr>
          <w:cantSplit/>
          <w:trHeight w:val="1167"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3.9./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3.3. (A)</w:t>
            </w:r>
          </w:p>
        </w:tc>
        <w:tc>
          <w:tcPr>
            <w:tcW w:w="404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Udzielanie rodzinom, w których występują problemy alkoholowe, pomocy psychospołecznej i prawnej, a w szczególności ochrony przed przemocą       w rodzinie.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>200 000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(A)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ofiary przemocy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domowej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(dorośli i dzieci)</w:t>
            </w:r>
          </w:p>
        </w:tc>
      </w:tr>
      <w:tr w:rsidR="009C3D75" w:rsidRPr="00E02BA7" w:rsidTr="00AD5DC8">
        <w:trPr>
          <w:cantSplit/>
          <w:trHeight w:val="2197"/>
        </w:trPr>
        <w:tc>
          <w:tcPr>
            <w:tcW w:w="1056" w:type="dxa"/>
            <w:gridSpan w:val="2"/>
            <w:shd w:val="clear" w:color="auto" w:fill="auto"/>
          </w:tcPr>
          <w:p w:rsidR="009C3D75" w:rsidRPr="00E02BA7" w:rsidRDefault="009C3D75" w:rsidP="00AD5D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3.11./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3.3. (A)</w:t>
            </w:r>
          </w:p>
        </w:tc>
        <w:tc>
          <w:tcPr>
            <w:tcW w:w="404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programów/projektów służących rehabilitacji – działań podtrzymujących zmianę u osób uzależnionych po zakończeniu leczenia terapeutycznego, utrwalających efekty leczenia, służących zdrowieniu oraz pomagających   w podejmowaniu i realizacji zadań wynikających  z pełnienia ról społecznych oraz integrujących osoby uzależnione  ze społecznością lokalną i jej najbliższym otoczeniem (wsparcie działalności klubów abstynenta).</w:t>
            </w:r>
          </w:p>
        </w:tc>
        <w:tc>
          <w:tcPr>
            <w:tcW w:w="1276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150 000 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(A)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V/VI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-XII 2018</w:t>
            </w:r>
          </w:p>
        </w:tc>
        <w:tc>
          <w:tcPr>
            <w:tcW w:w="2132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uzależnione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od alkoholu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i członkowie ich</w:t>
            </w: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rodzin</w:t>
            </w:r>
          </w:p>
        </w:tc>
      </w:tr>
    </w:tbl>
    <w:p w:rsidR="009C3D75" w:rsidRDefault="009C3D75" w:rsidP="009C3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</w:t>
      </w:r>
    </w:p>
    <w:p w:rsidR="009C3D75" w:rsidRPr="007E24E7" w:rsidRDefault="009C3D75" w:rsidP="009C3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W szczególności będą finansowane programy profilaktyczne rekomendowane w </w:t>
      </w:r>
      <w:r w:rsidRPr="0032680A">
        <w:rPr>
          <w:rFonts w:ascii="Times New Roman" w:hAnsi="Times New Roman"/>
          <w:i/>
          <w:sz w:val="20"/>
          <w:szCs w:val="20"/>
        </w:rPr>
        <w:t>ramach Systemu rekomendacji programów profilaktycznych i promocji zdrowia psychicznego</w:t>
      </w:r>
      <w:r w:rsidRPr="0032680A">
        <w:rPr>
          <w:rFonts w:ascii="Times New Roman" w:hAnsi="Times New Roman"/>
          <w:sz w:val="20"/>
          <w:szCs w:val="20"/>
        </w:rPr>
        <w:t>, w tym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profilaktyki uniwersalnej, selektywnej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2680A">
        <w:rPr>
          <w:rFonts w:ascii="Times New Roman" w:hAnsi="Times New Roman"/>
          <w:sz w:val="20"/>
          <w:szCs w:val="20"/>
        </w:rPr>
        <w:t>i wskazującej. W ramach rozwijania, upowszechniania i wdrażania oferty programów rekomendowanych dopuszcza się możliwość sfi</w:t>
      </w:r>
      <w:r>
        <w:rPr>
          <w:rFonts w:ascii="Times New Roman" w:hAnsi="Times New Roman"/>
          <w:sz w:val="20"/>
          <w:szCs w:val="20"/>
        </w:rPr>
        <w:t>nansowania przeszkolenia kadry O</w:t>
      </w:r>
      <w:r w:rsidRPr="0032680A">
        <w:rPr>
          <w:rFonts w:ascii="Times New Roman" w:hAnsi="Times New Roman"/>
          <w:sz w:val="20"/>
          <w:szCs w:val="20"/>
        </w:rPr>
        <w:t xml:space="preserve">ferenta, w wyniku czego uzyska ona kwalifikacje niezbędne do prowadzenia ww. programów. Przy realizacji programów rekomendowanych </w:t>
      </w:r>
      <w:r>
        <w:rPr>
          <w:rFonts w:ascii="Times New Roman" w:hAnsi="Times New Roman"/>
          <w:sz w:val="20"/>
          <w:szCs w:val="20"/>
        </w:rPr>
        <w:t>R</w:t>
      </w:r>
      <w:r w:rsidRPr="0032680A">
        <w:rPr>
          <w:rFonts w:ascii="Times New Roman" w:hAnsi="Times New Roman"/>
          <w:sz w:val="20"/>
          <w:szCs w:val="20"/>
        </w:rPr>
        <w:t xml:space="preserve">ealizatorzy muszą posiadać uprawnienia do realizacji takich programów. Lista </w:t>
      </w:r>
      <w:r w:rsidRPr="0032680A">
        <w:rPr>
          <w:rFonts w:ascii="Times New Roman" w:hAnsi="Times New Roman"/>
          <w:b/>
          <w:sz w:val="20"/>
          <w:szCs w:val="20"/>
          <w:u w:val="single"/>
        </w:rPr>
        <w:t>programów rekomendowanych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 i szczegółowe informacje znajdują się na stronie </w:t>
      </w:r>
      <w:r w:rsidRPr="0032680A">
        <w:rPr>
          <w:rFonts w:ascii="Times New Roman" w:hAnsi="Times New Roman"/>
          <w:b/>
          <w:sz w:val="20"/>
          <w:szCs w:val="20"/>
          <w:u w:val="single"/>
        </w:rPr>
        <w:t>www.programyrekomendowane.pl</w:t>
      </w:r>
      <w:r w:rsidRPr="0032680A">
        <w:rPr>
          <w:rFonts w:ascii="Times New Roman" w:hAnsi="Times New Roman"/>
          <w:sz w:val="20"/>
          <w:szCs w:val="20"/>
        </w:rPr>
        <w:t xml:space="preserve"> w zakładce „programy”. Realizacja programów rekomendowanych rozumiana jest jako realizacja pełnego programu profilaktycznego. </w:t>
      </w:r>
      <w:r w:rsidRPr="007D30A2">
        <w:rPr>
          <w:rFonts w:ascii="Times New Roman" w:hAnsi="Times New Roman"/>
          <w:sz w:val="20"/>
          <w:szCs w:val="20"/>
        </w:rPr>
        <w:t>W przypadku programów rekomendowanych należy dołączyć konspekt zajęć z bibliografią.</w:t>
      </w:r>
    </w:p>
    <w:p w:rsidR="009C3D75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Oferent zobowiązany jest do zapewnienia właściwej kadry do realizacji zadania, tj. osób posiadających wykształcanie i doświadczenie</w:t>
      </w:r>
      <w:r>
        <w:rPr>
          <w:rFonts w:ascii="Times New Roman" w:hAnsi="Times New Roman"/>
          <w:sz w:val="20"/>
          <w:szCs w:val="20"/>
        </w:rPr>
        <w:t xml:space="preserve"> zawodowe</w:t>
      </w:r>
      <w:r w:rsidRPr="0032680A">
        <w:rPr>
          <w:rFonts w:ascii="Times New Roman" w:hAnsi="Times New Roman"/>
          <w:sz w:val="20"/>
          <w:szCs w:val="20"/>
        </w:rPr>
        <w:t xml:space="preserve">, niezbędne do właściwego wykonania zadania konkursowego, w tym między innymi: specjalistów psychoterapii uzależnień, specjalistów w zakresie przeciwdziałania przemocy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32680A">
        <w:rPr>
          <w:rFonts w:ascii="Times New Roman" w:hAnsi="Times New Roman"/>
          <w:sz w:val="20"/>
          <w:szCs w:val="20"/>
        </w:rPr>
        <w:t xml:space="preserve">w rodzinie, instruktorów terapii uzależnień, konsultantów programów terapeutycznych oraz osoby w trakcie zdobywania kwalifikacji specjalisty psychoterapii uzależnień lub certyfikatu instruktora terapii uzależnień,  psychologów, pedagogów, </w:t>
      </w:r>
      <w:proofErr w:type="spellStart"/>
      <w:r w:rsidRPr="0032680A">
        <w:rPr>
          <w:rFonts w:ascii="Times New Roman" w:hAnsi="Times New Roman"/>
          <w:sz w:val="20"/>
          <w:szCs w:val="20"/>
        </w:rPr>
        <w:t>socjoterapeutów</w:t>
      </w:r>
      <w:proofErr w:type="spellEnd"/>
      <w:r w:rsidRPr="0032680A">
        <w:rPr>
          <w:rFonts w:ascii="Times New Roman" w:hAnsi="Times New Roman"/>
          <w:sz w:val="20"/>
          <w:szCs w:val="20"/>
        </w:rPr>
        <w:t xml:space="preserve">, prawników i innych specjalizacji kierunkowych, zgodnych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32680A">
        <w:rPr>
          <w:rFonts w:ascii="Times New Roman" w:hAnsi="Times New Roman"/>
          <w:sz w:val="20"/>
          <w:szCs w:val="20"/>
        </w:rPr>
        <w:t xml:space="preserve">ze specyfiką zadania.                                                                                                                                                                           </w:t>
      </w:r>
      <w:r w:rsidRPr="0032680A">
        <w:rPr>
          <w:rFonts w:ascii="Times New Roman" w:hAnsi="Times New Roman"/>
          <w:b/>
          <w:sz w:val="20"/>
          <w:szCs w:val="20"/>
        </w:rPr>
        <w:t xml:space="preserve"> </w:t>
      </w:r>
    </w:p>
    <w:p w:rsidR="009C3D75" w:rsidRDefault="009C3D75" w:rsidP="009C3D75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</w:t>
      </w:r>
      <w:r w:rsidRPr="0032680A">
        <w:rPr>
          <w:rFonts w:ascii="Times New Roman" w:hAnsi="Times New Roman"/>
          <w:sz w:val="20"/>
          <w:szCs w:val="20"/>
        </w:rPr>
        <w:t xml:space="preserve"> kwalifikacje</w:t>
      </w:r>
      <w:r>
        <w:rPr>
          <w:rFonts w:ascii="Times New Roman" w:hAnsi="Times New Roman"/>
          <w:sz w:val="20"/>
          <w:szCs w:val="20"/>
        </w:rPr>
        <w:t xml:space="preserve"> między innymi</w:t>
      </w:r>
      <w:r w:rsidRPr="0032680A">
        <w:rPr>
          <w:rFonts w:ascii="Times New Roman" w:hAnsi="Times New Roman"/>
          <w:sz w:val="20"/>
          <w:szCs w:val="20"/>
        </w:rPr>
        <w:t>: kursy kwalifikacyjne, studia podyplomowe z zakresu prowadzenia zajęć grupowych: socjoterapeutycznych, terapeutycznych, profilaktycznych,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2680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wykorzystaniem aktywnych metod pracy warsztatowej, zarówno z dziećmi, młodzieżą jak i osobami dorosłymi, </w:t>
      </w:r>
      <w:r>
        <w:rPr>
          <w:rFonts w:ascii="Times New Roman" w:hAnsi="Times New Roman"/>
          <w:sz w:val="20"/>
          <w:szCs w:val="20"/>
        </w:rPr>
        <w:t xml:space="preserve">rozwijania </w:t>
      </w:r>
      <w:r w:rsidRPr="0032680A">
        <w:rPr>
          <w:rFonts w:ascii="Times New Roman" w:hAnsi="Times New Roman"/>
          <w:sz w:val="20"/>
          <w:szCs w:val="20"/>
        </w:rPr>
        <w:t xml:space="preserve">umiejętności potrzebnych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32680A">
        <w:rPr>
          <w:rFonts w:ascii="Times New Roman" w:hAnsi="Times New Roman"/>
          <w:sz w:val="20"/>
          <w:szCs w:val="20"/>
        </w:rPr>
        <w:t>w kontakcie indywidualnym z dzieckiem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>i rodzicem.</w:t>
      </w:r>
      <w:r>
        <w:rPr>
          <w:rFonts w:ascii="Times New Roman" w:hAnsi="Times New Roman"/>
          <w:sz w:val="20"/>
          <w:szCs w:val="20"/>
        </w:rPr>
        <w:t xml:space="preserve"> F</w:t>
      </w:r>
      <w:r w:rsidRPr="0032680A">
        <w:rPr>
          <w:rFonts w:ascii="Times New Roman" w:hAnsi="Times New Roman"/>
          <w:sz w:val="20"/>
          <w:szCs w:val="20"/>
        </w:rPr>
        <w:t xml:space="preserve">ormy szkoleniowe potwierdzające kompetencje oraz wiedzę n/t funkcjonowania rodzin z problemem alkoholowym, pracy z grupą, przeciwdziałania przemocy, itp. </w:t>
      </w:r>
    </w:p>
    <w:p w:rsidR="009C3D75" w:rsidRPr="007E24E7" w:rsidRDefault="009C3D75" w:rsidP="009C3D75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lastRenderedPageBreak/>
        <w:t xml:space="preserve">Do prowadzenia zajęć socjoterapeutycznych uprawnione są jedynie osoby, które ukończyły studia podyplomowe lub kurs kwalifikacyjny z zakresu socjoterapii. Osoba, która nie posiada kwalifikacji może współprowadzić zajęcia z wykwalifikowanym </w:t>
      </w:r>
      <w:proofErr w:type="spellStart"/>
      <w:r w:rsidRPr="0032680A">
        <w:rPr>
          <w:rFonts w:ascii="Times New Roman" w:hAnsi="Times New Roman"/>
          <w:sz w:val="20"/>
          <w:szCs w:val="20"/>
        </w:rPr>
        <w:t>socjoterapeutą</w:t>
      </w:r>
      <w:proofErr w:type="spellEnd"/>
      <w:r w:rsidRPr="0032680A">
        <w:rPr>
          <w:rFonts w:ascii="Times New Roman" w:hAnsi="Times New Roman"/>
          <w:sz w:val="20"/>
          <w:szCs w:val="20"/>
        </w:rPr>
        <w:t xml:space="preserve">, pod warunkiem przygotowania kierunkowego oraz ukończenia form szkoleniowych przygotowujących do pracy z </w:t>
      </w:r>
      <w:r>
        <w:rPr>
          <w:rFonts w:ascii="Times New Roman" w:hAnsi="Times New Roman"/>
          <w:sz w:val="20"/>
          <w:szCs w:val="20"/>
        </w:rPr>
        <w:t>grupą.</w:t>
      </w:r>
    </w:p>
    <w:p w:rsidR="009C3D75" w:rsidRPr="0032680A" w:rsidRDefault="009C3D75" w:rsidP="009C3D75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W przypadku prowadzenia zajęć z rodzicami  zajęcia powinny być pro</w:t>
      </w:r>
      <w:r>
        <w:rPr>
          <w:rFonts w:ascii="Times New Roman" w:hAnsi="Times New Roman"/>
          <w:sz w:val="20"/>
          <w:szCs w:val="20"/>
        </w:rPr>
        <w:t xml:space="preserve">wadzone przez osoby posiadające </w:t>
      </w:r>
      <w:r w:rsidRPr="0032680A">
        <w:rPr>
          <w:rFonts w:ascii="Times New Roman" w:hAnsi="Times New Roman"/>
          <w:sz w:val="20"/>
          <w:szCs w:val="20"/>
        </w:rPr>
        <w:t>kwalifikacje do pracy z rodzicami  (np. certyfikat realizatora rekomendowanego programu profilaktycznego „Szkoła dla Rodziców i Wychowawców”, certyfikat realizatora rekomendowanego programu profilaktycznego „Program Wzmacniania Rodziny”) lub inne szkolenia przygotowujące do pracy z rodzicami/opiekunami.</w:t>
      </w:r>
    </w:p>
    <w:p w:rsidR="009C3D75" w:rsidRPr="0025198A" w:rsidRDefault="009C3D75" w:rsidP="009C3D7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198A">
        <w:rPr>
          <w:rFonts w:ascii="Times New Roman" w:hAnsi="Times New Roman"/>
          <w:b/>
          <w:sz w:val="20"/>
          <w:szCs w:val="20"/>
        </w:rPr>
        <w:t>UWAGA!</w:t>
      </w:r>
      <w:r w:rsidRPr="0025198A">
        <w:rPr>
          <w:rFonts w:ascii="Times New Roman" w:hAnsi="Times New Roman"/>
          <w:sz w:val="20"/>
          <w:szCs w:val="20"/>
        </w:rPr>
        <w:t xml:space="preserve"> Oferent zobowiązany jest w przypadku zatrudnienia lub podjęcia współpracy z osobą, która będzie realizowała zadania związane z wychowaniem, edukacją, wypoczynkiem, leczeniem małoletnich lub z opieką nad nimi - uzyskać informację na jej temat z Rejestru Sprawców Przestępstw na Tle Seksualnym </w:t>
      </w:r>
      <w:r>
        <w:rPr>
          <w:rFonts w:ascii="Times New Roman" w:hAnsi="Times New Roman"/>
          <w:sz w:val="20"/>
          <w:szCs w:val="20"/>
        </w:rPr>
        <w:t>–</w:t>
      </w:r>
      <w:r w:rsidRPr="0025198A">
        <w:rPr>
          <w:rFonts w:ascii="Times New Roman" w:hAnsi="Times New Roman"/>
          <w:sz w:val="20"/>
          <w:szCs w:val="20"/>
        </w:rPr>
        <w:t xml:space="preserve"> zgodnie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5198A"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 xml:space="preserve">przepisami </w:t>
      </w:r>
      <w:r w:rsidRPr="0025198A">
        <w:rPr>
          <w:rFonts w:ascii="Times New Roman" w:hAnsi="Times New Roman"/>
          <w:sz w:val="20"/>
          <w:szCs w:val="20"/>
        </w:rPr>
        <w:t xml:space="preserve">ustawy z dnia  </w:t>
      </w:r>
      <w:r w:rsidRPr="0025198A">
        <w:rPr>
          <w:rStyle w:val="object"/>
          <w:rFonts w:ascii="Times New Roman" w:hAnsi="Times New Roman"/>
          <w:sz w:val="20"/>
        </w:rPr>
        <w:t>13 maja 2016</w:t>
      </w:r>
      <w:r w:rsidRPr="0025198A">
        <w:rPr>
          <w:rFonts w:ascii="Times New Roman" w:hAnsi="Times New Roman"/>
          <w:sz w:val="20"/>
          <w:szCs w:val="20"/>
        </w:rPr>
        <w:t xml:space="preserve"> r.  o przeciwdziałaniu zagrożeniom przestępczością na tle seksualnym (Dz. U. z 2016 r. poz. </w:t>
      </w:r>
      <w:r w:rsidRPr="006201CD">
        <w:rPr>
          <w:rFonts w:ascii="Times New Roman" w:hAnsi="Times New Roman"/>
          <w:sz w:val="20"/>
          <w:szCs w:val="20"/>
        </w:rPr>
        <w:t>862 ze zm.).</w:t>
      </w:r>
      <w:r w:rsidRPr="0025198A">
        <w:rPr>
          <w:rFonts w:ascii="Times New Roman" w:hAnsi="Times New Roman"/>
          <w:sz w:val="20"/>
          <w:szCs w:val="20"/>
        </w:rPr>
        <w:t xml:space="preserve"> Informacje uzyskuje się nieodpłatnie z Rejestru z dostępem ograniczonym za pośrednictwem systemu teleinformatycznego prowadzonego przez Ministra Sprawiedliwości dotyczą one tego czy osoby, które będą prowadzić pracę z osobami małoletnimi (pracownicy, współpracownicy, wolontariusze) znajdują się w tym Rejestrze. Osoby znajdujące się w Rejestrze nie mogą prowadzić pracy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br/>
      </w:r>
      <w:r w:rsidRPr="0025198A">
        <w:rPr>
          <w:rFonts w:ascii="Times New Roman" w:hAnsi="Times New Roman"/>
          <w:sz w:val="20"/>
          <w:szCs w:val="20"/>
        </w:rPr>
        <w:t>z małoletnimi.   </w:t>
      </w:r>
    </w:p>
    <w:p w:rsidR="009C3D75" w:rsidRPr="0032680A" w:rsidRDefault="009C3D75" w:rsidP="009C3D7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bCs/>
          <w:sz w:val="20"/>
          <w:szCs w:val="20"/>
        </w:rPr>
        <w:t>Przy planowaniu działań z zakresu edukacji, promocji i/ lub profilaktyki należy wykorzystać wiodące strategie profilaktyczne,</w:t>
      </w:r>
      <w:r w:rsidRPr="003268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w szczególności: </w:t>
      </w:r>
    </w:p>
    <w:p w:rsidR="009C3D75" w:rsidRPr="0032680A" w:rsidRDefault="009C3D75" w:rsidP="009C3D75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informacyjną (dostarczenie wiedzy nt.</w:t>
      </w:r>
      <w:r>
        <w:rPr>
          <w:rFonts w:ascii="Times New Roman" w:hAnsi="Times New Roman"/>
          <w:sz w:val="20"/>
          <w:szCs w:val="20"/>
        </w:rPr>
        <w:t xml:space="preserve"> skutków </w:t>
      </w:r>
      <w:proofErr w:type="spellStart"/>
      <w:r>
        <w:rPr>
          <w:rFonts w:ascii="Times New Roman" w:hAnsi="Times New Roman"/>
          <w:sz w:val="20"/>
          <w:szCs w:val="20"/>
        </w:rPr>
        <w:t>zachowań</w:t>
      </w:r>
      <w:proofErr w:type="spellEnd"/>
      <w:r>
        <w:rPr>
          <w:rFonts w:ascii="Times New Roman" w:hAnsi="Times New Roman"/>
          <w:sz w:val="20"/>
          <w:szCs w:val="20"/>
        </w:rPr>
        <w:t xml:space="preserve"> ryzykownych),</w:t>
      </w:r>
    </w:p>
    <w:p w:rsidR="009C3D75" w:rsidRPr="0032680A" w:rsidRDefault="009C3D75" w:rsidP="009C3D75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edukacyjną (dostarczenie wiedzy z zakresu profilaktyki uzależnień okresu dorastania, popularyzacja dobrych praktyk, rozwijanie umiejętności psychologicznych i społecznych tj. nawiązywanie kontaktów, radzenie sobie ze stresem, rozwiązywanie konfliktów, opi</w:t>
      </w:r>
      <w:r>
        <w:rPr>
          <w:rFonts w:ascii="Times New Roman" w:hAnsi="Times New Roman"/>
          <w:sz w:val="20"/>
          <w:szCs w:val="20"/>
        </w:rPr>
        <w:t>eranie się naciskom grupy itp.),</w:t>
      </w:r>
    </w:p>
    <w:p w:rsidR="009C3D75" w:rsidRDefault="009C3D75" w:rsidP="009C3D75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272A">
        <w:rPr>
          <w:rFonts w:ascii="Times New Roman" w:hAnsi="Times New Roman"/>
          <w:sz w:val="20"/>
          <w:szCs w:val="20"/>
        </w:rPr>
        <w:t>oraz działania profilaktyczne z elementami strategii alternatyw (zaangażowanie się w działalność pozytywną, np. artystyczną, społeczną lub sportową) - należy pamiętać, aby strategia alternatyw była jedynie uzupełnieniem planow</w:t>
      </w:r>
      <w:r>
        <w:rPr>
          <w:rFonts w:ascii="Times New Roman" w:hAnsi="Times New Roman"/>
          <w:sz w:val="20"/>
          <w:szCs w:val="20"/>
        </w:rPr>
        <w:t>anych działań profilaktycznych.</w:t>
      </w:r>
    </w:p>
    <w:p w:rsidR="009C3D75" w:rsidRPr="00E2272A" w:rsidRDefault="009C3D75" w:rsidP="009C3D75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bCs/>
          <w:sz w:val="20"/>
          <w:szCs w:val="20"/>
        </w:rPr>
        <w:t>W ramach realizacji programów profilaktycznych dopuszcza się organizowanie dodatkowych:</w:t>
      </w:r>
      <w:r w:rsidRPr="0032680A">
        <w:rPr>
          <w:rFonts w:ascii="Times New Roman" w:hAnsi="Times New Roman"/>
          <w:sz w:val="20"/>
          <w:szCs w:val="20"/>
        </w:rPr>
        <w:t xml:space="preserve"> działań profilaktycznych powiązanych z zajęciami rekreacyjno-sportowymi (grami, zabawami ruchowymi, ćwiczeniami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32680A">
        <w:rPr>
          <w:rFonts w:ascii="Times New Roman" w:hAnsi="Times New Roman"/>
          <w:sz w:val="20"/>
          <w:szCs w:val="20"/>
        </w:rPr>
        <w:t>i zabawami przygotowującymi do gier zespołowych), zajęć edukacyjno-rozwojowych, kulturalno-artystycznych, wyrównywanie szans edukacyjnych.</w:t>
      </w: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 </w:t>
      </w: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W przypadku</w:t>
      </w:r>
      <w:r w:rsidRPr="0032680A">
        <w:rPr>
          <w:rFonts w:ascii="Times New Roman" w:hAnsi="Times New Roman"/>
          <w:b/>
          <w:sz w:val="20"/>
          <w:szCs w:val="20"/>
        </w:rPr>
        <w:t xml:space="preserve"> </w:t>
      </w:r>
      <w:r w:rsidRPr="0032680A">
        <w:rPr>
          <w:rFonts w:ascii="Times New Roman" w:hAnsi="Times New Roman"/>
          <w:bCs/>
          <w:sz w:val="20"/>
          <w:szCs w:val="20"/>
        </w:rPr>
        <w:t>zajęć z młodzieżą</w:t>
      </w:r>
      <w:r w:rsidRPr="0032680A">
        <w:rPr>
          <w:rFonts w:ascii="Times New Roman" w:hAnsi="Times New Roman"/>
          <w:sz w:val="20"/>
          <w:szCs w:val="20"/>
        </w:rPr>
        <w:t xml:space="preserve"> należy pamiętać, aby były to działania systematyczne. Rekomendowane jest również uwzględnienie pracy z rodzicami oraz kontakt indywidualny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z podopiecznym (diagnoza, rozmowy indywidualne). Można również zaplanować dla uczestników zajęć podwieczorek (stawka nie przekraczająca 2,50/dzień/dziecko). </w:t>
      </w: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Pr="0075454E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punkcie</w:t>
      </w:r>
      <w:r w:rsidRPr="003268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IV. 2 </w:t>
      </w:r>
      <w:r w:rsidRPr="0032680A">
        <w:rPr>
          <w:rFonts w:ascii="Times New Roman" w:hAnsi="Times New Roman"/>
          <w:sz w:val="20"/>
          <w:szCs w:val="20"/>
        </w:rPr>
        <w:t>oferty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należy wskazać czynniki ryzyka i czynniki chroniące wykorzystywane w profilaktyce </w:t>
      </w:r>
      <w:r w:rsidRPr="0075454E">
        <w:rPr>
          <w:rFonts w:ascii="Times New Roman" w:hAnsi="Times New Roman"/>
          <w:sz w:val="20"/>
          <w:szCs w:val="20"/>
        </w:rPr>
        <w:t>uzależnień. Przy opisie pomocna będzie</w:t>
      </w:r>
      <w:r>
        <w:rPr>
          <w:rFonts w:ascii="Times New Roman" w:hAnsi="Times New Roman"/>
          <w:sz w:val="20"/>
          <w:szCs w:val="20"/>
        </w:rPr>
        <w:t xml:space="preserve"> dla Oferenta </w:t>
      </w:r>
      <w:r w:rsidRPr="0075454E">
        <w:rPr>
          <w:rFonts w:ascii="Times New Roman" w:hAnsi="Times New Roman"/>
          <w:sz w:val="20"/>
          <w:szCs w:val="20"/>
        </w:rPr>
        <w:t xml:space="preserve">tabela stanowiąca </w:t>
      </w:r>
      <w:r>
        <w:rPr>
          <w:rFonts w:ascii="Times New Roman" w:hAnsi="Times New Roman"/>
          <w:sz w:val="20"/>
          <w:szCs w:val="20"/>
        </w:rPr>
        <w:t>Załącznik Nr 9</w:t>
      </w:r>
      <w:r w:rsidRPr="001678C6">
        <w:rPr>
          <w:rFonts w:ascii="Times New Roman" w:hAnsi="Times New Roman"/>
          <w:sz w:val="20"/>
          <w:szCs w:val="20"/>
        </w:rPr>
        <w:t xml:space="preserve"> do Zarządzenia</w:t>
      </w:r>
      <w:r w:rsidRPr="0075454E" w:rsidDel="007545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75454E">
        <w:rPr>
          <w:rFonts w:ascii="Times New Roman" w:hAnsi="Times New Roman"/>
          <w:sz w:val="20"/>
          <w:szCs w:val="20"/>
        </w:rPr>
        <w:t xml:space="preserve">o konkursie. </w:t>
      </w: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Ponadto Oferent zobowiązany jest do zapewnienia odpowiednich warunków lokalowych i sprzętu niezbędnego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2680A">
        <w:rPr>
          <w:rFonts w:ascii="Times New Roman" w:hAnsi="Times New Roman"/>
          <w:sz w:val="20"/>
          <w:szCs w:val="20"/>
        </w:rPr>
        <w:t>do realizacji zadania, zgodnie z obowiązującymi przepisami w tym zakresie.</w:t>
      </w:r>
    </w:p>
    <w:p w:rsidR="009C3D75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D75" w:rsidRPr="00C108A1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Oferent zobowiązany jest również do przedstawienia w ofercie opisu planowanego monitoringu  i ewaluacji oraz do dołączenia wzoru/-ów narzędzi ewaluacyjnych celem zbadania osiągnięcia zamierzonych rezultatów. </w:t>
      </w:r>
    </w:p>
    <w:p w:rsidR="009C3D75" w:rsidRDefault="009C3D75" w:rsidP="009C3D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  <w:u w:val="single"/>
        </w:rPr>
        <w:t>Ponadto, w przypadku realizacji zadań nr: 3.8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Pr="0032680A">
        <w:rPr>
          <w:rFonts w:ascii="Times New Roman" w:hAnsi="Times New Roman"/>
          <w:b/>
          <w:sz w:val="20"/>
          <w:szCs w:val="20"/>
          <w:u w:val="single"/>
        </w:rPr>
        <w:t xml:space="preserve"> 3.9. 3.11.</w:t>
      </w:r>
      <w:r w:rsidRPr="0032680A">
        <w:rPr>
          <w:rFonts w:ascii="Times New Roman" w:hAnsi="Times New Roman"/>
          <w:sz w:val="20"/>
          <w:szCs w:val="20"/>
        </w:rPr>
        <w:t xml:space="preserve"> (lp. od 9 do 11) </w:t>
      </w:r>
      <w:r>
        <w:rPr>
          <w:rFonts w:ascii="Times New Roman" w:hAnsi="Times New Roman"/>
          <w:sz w:val="20"/>
          <w:szCs w:val="20"/>
        </w:rPr>
        <w:t>wyłonieni R</w:t>
      </w:r>
      <w:r w:rsidRPr="0032680A">
        <w:rPr>
          <w:rFonts w:ascii="Times New Roman" w:hAnsi="Times New Roman"/>
          <w:sz w:val="20"/>
          <w:szCs w:val="20"/>
        </w:rPr>
        <w:t>ealizatorzy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zobowiązani będą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80A">
        <w:rPr>
          <w:rFonts w:ascii="Times New Roman" w:hAnsi="Times New Roman"/>
          <w:sz w:val="20"/>
          <w:szCs w:val="20"/>
        </w:rPr>
        <w:t xml:space="preserve">do podawania w sprawozdaniach końcowych:                         </w:t>
      </w:r>
    </w:p>
    <w:p w:rsidR="009C3D75" w:rsidRDefault="009C3D75" w:rsidP="009C3D7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średniego czasu oczekiwania na pomoc terapeutyczną, interwencyjną, specjalistyczną (wg. skali: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2680A">
        <w:rPr>
          <w:rFonts w:ascii="Times New Roman" w:hAnsi="Times New Roman"/>
          <w:sz w:val="20"/>
          <w:szCs w:val="20"/>
        </w:rPr>
        <w:t>na bieżąco, do 1 tygodnia, do 2 tygodni, do 3 tygodni, do 4 tygodni,  do 2 m-</w:t>
      </w:r>
      <w:proofErr w:type="spellStart"/>
      <w:r w:rsidRPr="0032680A">
        <w:rPr>
          <w:rFonts w:ascii="Times New Roman" w:hAnsi="Times New Roman"/>
          <w:sz w:val="20"/>
          <w:szCs w:val="20"/>
        </w:rPr>
        <w:t>cy</w:t>
      </w:r>
      <w:proofErr w:type="spellEnd"/>
      <w:r w:rsidRPr="0032680A">
        <w:rPr>
          <w:rFonts w:ascii="Times New Roman" w:hAnsi="Times New Roman"/>
          <w:sz w:val="20"/>
          <w:szCs w:val="20"/>
        </w:rPr>
        <w:t>,   do 3 m-</w:t>
      </w:r>
      <w:proofErr w:type="spellStart"/>
      <w:r w:rsidRPr="0032680A">
        <w:rPr>
          <w:rFonts w:ascii="Times New Roman" w:hAnsi="Times New Roman"/>
          <w:sz w:val="20"/>
          <w:szCs w:val="20"/>
        </w:rPr>
        <w:t>cy</w:t>
      </w:r>
      <w:proofErr w:type="spellEnd"/>
      <w:r w:rsidRPr="0032680A">
        <w:rPr>
          <w:rFonts w:ascii="Times New Roman" w:hAnsi="Times New Roman"/>
          <w:sz w:val="20"/>
          <w:szCs w:val="20"/>
        </w:rPr>
        <w:t>, do 4 m-</w:t>
      </w:r>
      <w:proofErr w:type="spellStart"/>
      <w:r w:rsidRPr="0032680A">
        <w:rPr>
          <w:rFonts w:ascii="Times New Roman" w:hAnsi="Times New Roman"/>
          <w:sz w:val="20"/>
          <w:szCs w:val="20"/>
        </w:rPr>
        <w:t>cy</w:t>
      </w:r>
      <w:proofErr w:type="spellEnd"/>
      <w:r w:rsidRPr="0032680A">
        <w:rPr>
          <w:rFonts w:ascii="Times New Roman" w:hAnsi="Times New Roman"/>
          <w:sz w:val="20"/>
          <w:szCs w:val="20"/>
        </w:rPr>
        <w:t>, do 5 m-</w:t>
      </w:r>
      <w:proofErr w:type="spellStart"/>
      <w:r w:rsidRPr="0032680A">
        <w:rPr>
          <w:rFonts w:ascii="Times New Roman" w:hAnsi="Times New Roman"/>
          <w:sz w:val="20"/>
          <w:szCs w:val="20"/>
        </w:rPr>
        <w:t>cy</w:t>
      </w:r>
      <w:proofErr w:type="spellEnd"/>
      <w:r w:rsidRPr="0032680A">
        <w:rPr>
          <w:rFonts w:ascii="Times New Roman" w:hAnsi="Times New Roman"/>
          <w:sz w:val="20"/>
          <w:szCs w:val="20"/>
        </w:rPr>
        <w:t>, do 6 m-</w:t>
      </w:r>
      <w:proofErr w:type="spellStart"/>
      <w:r w:rsidRPr="0032680A">
        <w:rPr>
          <w:rFonts w:ascii="Times New Roman" w:hAnsi="Times New Roman"/>
          <w:sz w:val="20"/>
          <w:szCs w:val="20"/>
        </w:rPr>
        <w:t>cy</w:t>
      </w:r>
      <w:proofErr w:type="spellEnd"/>
      <w:r w:rsidRPr="0032680A">
        <w:rPr>
          <w:rFonts w:ascii="Times New Roman" w:hAnsi="Times New Roman"/>
          <w:sz w:val="20"/>
          <w:szCs w:val="20"/>
        </w:rPr>
        <w:t>, powyżej 6 m-</w:t>
      </w:r>
      <w:proofErr w:type="spellStart"/>
      <w:r w:rsidRPr="0032680A">
        <w:rPr>
          <w:rFonts w:ascii="Times New Roman" w:hAnsi="Times New Roman"/>
          <w:sz w:val="20"/>
          <w:szCs w:val="20"/>
        </w:rPr>
        <w:t>cy</w:t>
      </w:r>
      <w:proofErr w:type="spellEnd"/>
      <w:r w:rsidRPr="0032680A">
        <w:rPr>
          <w:rFonts w:ascii="Times New Roman" w:hAnsi="Times New Roman"/>
          <w:sz w:val="20"/>
          <w:szCs w:val="20"/>
        </w:rPr>
        <w:t>);</w:t>
      </w:r>
    </w:p>
    <w:p w:rsidR="009C3D75" w:rsidRPr="00F94FB6" w:rsidRDefault="009C3D75" w:rsidP="009C3D7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4FB6">
        <w:rPr>
          <w:rFonts w:ascii="Times New Roman" w:hAnsi="Times New Roman"/>
          <w:sz w:val="20"/>
          <w:szCs w:val="20"/>
        </w:rPr>
        <w:t xml:space="preserve">opinii osób korzystających z pomocy dotyczącej uzyskanych usług (wg. skali: bardzo zadowolony, zadowolony, niezadowolony, bardzo niezadowolony). </w:t>
      </w:r>
      <w:r w:rsidRPr="00F94FB6">
        <w:rPr>
          <w:rFonts w:ascii="Times New Roman" w:hAnsi="Times New Roman"/>
          <w:b/>
          <w:sz w:val="20"/>
          <w:szCs w:val="20"/>
        </w:rPr>
        <w:t>UWAGA!</w:t>
      </w:r>
      <w:r w:rsidRPr="00F94FB6">
        <w:rPr>
          <w:rFonts w:ascii="Times New Roman" w:hAnsi="Times New Roman"/>
          <w:sz w:val="20"/>
          <w:szCs w:val="20"/>
        </w:rPr>
        <w:t xml:space="preserve"> Źródłem informacji o wartości wskaźnika powinny być ankiety ewaluacyjne przeprowadzone pośród odbiorców zadania.</w:t>
      </w:r>
    </w:p>
    <w:p w:rsidR="009C3D75" w:rsidRPr="0032680A" w:rsidRDefault="009C3D75" w:rsidP="009C3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9C3D75" w:rsidRPr="00E02BA7" w:rsidTr="00AD5DC8">
        <w:trPr>
          <w:trHeight w:hRule="exact" w:val="530"/>
          <w:jc w:val="center"/>
        </w:trPr>
        <w:tc>
          <w:tcPr>
            <w:tcW w:w="10178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X.  KRYTERIA OCENY OFERTY</w:t>
            </w:r>
          </w:p>
        </w:tc>
      </w:tr>
      <w:tr w:rsidR="009C3D75" w:rsidRPr="00E02BA7" w:rsidTr="00AD5DC8">
        <w:trPr>
          <w:trHeight w:val="557"/>
          <w:jc w:val="center"/>
        </w:trPr>
        <w:tc>
          <w:tcPr>
            <w:tcW w:w="10178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Oceny ofert dokona Komisja Konkursowa, powołana odrębnym zarządzeniem Prezydenta Miasta Gdańska. Regulamin pracy Komisji dostępny będzie w systemie 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formatycznym W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itkac.pl, BIP, na stronie internetowej oraz w siedzibie Ogłaszającego konkurs.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Komisja  dokona oceny za pośrednictwem systemu informatycznego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itkac.pl</w:t>
            </w:r>
          </w:p>
          <w:p w:rsidR="009C3D75" w:rsidRPr="00E02BA7" w:rsidRDefault="009C3D75" w:rsidP="00AD5DC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Oferty oceniane będą na podstawie następujących kryteriów:</w:t>
            </w:r>
          </w:p>
          <w:p w:rsidR="009C3D75" w:rsidRPr="00E02BA7" w:rsidRDefault="009C3D75" w:rsidP="00AD5DC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Kryteria formalne:</w:t>
            </w:r>
          </w:p>
          <w:p w:rsidR="009C3D75" w:rsidRPr="00E02BA7" w:rsidRDefault="009C3D75" w:rsidP="00AD5DC8">
            <w:pPr>
              <w:pStyle w:val="Akapitzlist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oferta wraz z załącznikami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została 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złożona za pośrednictwem 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ektronicznego generatora ofert W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itkac.pl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  w terminie określonym w  ogłoszeniu konkursu;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 xml:space="preserve">potwierdzenie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złożenia oferty i załączników 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zostało złożone w terminie i miejscu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określonym  w ogłoszeniu              o konkursie;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potwierdzenie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złożenia oferty i załączników 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zawierało sumę kontrolną zgodną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 wersją elektroniczną dokumentów złożonych w generatorze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witkac.pl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potwierdzenie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złożenia oferty i jej załączników 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zawierające oświadczenia Oferenta/ów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zostało podpisane przez osoby upoważnione do składania oświadczeń woli w sprawach majątkowych w imieniu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lub ustanowionego pełnomocnika zgodnie z zapisami wynikającymi z dokumentu określającego osobowość prawną; </w:t>
            </w:r>
          </w:p>
          <w:p w:rsidR="009C3D75" w:rsidRPr="00261AD4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oświadczenie/a o niekaralności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stanowiące załącznik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Nr 3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Zarządzenia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zostało/y czytelnie podpisane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przez  wszystkie osoby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upoważnione do składania oświadczeń woli w sprawach majątkowych w imieniu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 przepisami, wynikającymi z dokumentu, określającego osobowość prawną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(np. wszyscy członkowie zarządu) oraz osoby upoważnione do reprezentowania podmiotu na zewnątrz na podstawie innych dokumentów (np. prokurent, pełnomocnik) i zostało/y złożone w wersji papierowej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 terminie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i miejscu określonym   w ogłoszeniu o konkursie;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oferta została złożona przez uprawniony podmiot;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oferta zawierała 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kompletne i aktualne załączniki w wersji elektronicznej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złożone w generatorze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Witkac.pl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>aktualny odpis/dokument</w:t>
            </w:r>
            <w:r w:rsidRPr="00F77101">
              <w:rPr>
                <w:rFonts w:ascii="Times New Roman" w:hAnsi="Times New Roman"/>
                <w:sz w:val="20"/>
                <w:szCs w:val="20"/>
              </w:rPr>
              <w:t xml:space="preserve"> z innego rejestru niż Krajowy Rejestr Sądowy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(np. rejestr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podmiotów wykonujących działalność leczniczą) 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ewidencji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 wyboru innego sposobu reprezentacji podmiotów niż wynikający z Krajowego Rejestru Sądowego lub innego właściwego rejestru –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dokument potwierdzający upoważnienie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 działania                      w imieniu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(w przypadku udzielenia pełnomocnictwa, należy dołączyć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również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potwierdzenie uiszczenia opłaty skarbowej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aktualny statut/regulamin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ferenta/ów lub inny dokument, potwierdzający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zakres działalności;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sz w:val="20"/>
                <w:szCs w:val="20"/>
              </w:rPr>
              <w:t xml:space="preserve">w przypadku składania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oferty wspólnej</w:t>
            </w:r>
            <w:r w:rsidRPr="001C5BC7">
              <w:rPr>
                <w:rFonts w:ascii="Times New Roman" w:hAnsi="Times New Roman"/>
                <w:sz w:val="20"/>
                <w:szCs w:val="20"/>
              </w:rPr>
              <w:t xml:space="preserve"> (konsorcjum/partnerstwo) każdy z partnerów zobowiązany jest do złożenia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dokumentów wskazanych w pkt (5,7a,7b,7c) oddzielnie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ponadto należy przedstawić kopię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porozumienia/umowy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potwierdzające podjęcie wspólnej realizacji zadania wraz z określeniem zakresu wykonywanych zadań oraz zasad wspólnego zarządzania zadaniem, w tym zarządzania finansowego,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wzór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narzędzi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ewaluacyjnych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programów rekomendowanych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 oferty należy dołączyć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konspekt zajęć z bibliografią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28"/>
              </w:numPr>
              <w:spacing w:after="0"/>
              <w:ind w:left="107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 oferty złożonej przez osoby fizyczne prowadzące działalność w formie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spółki cywilnej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każdy                  ze wspólników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wypełnił części II oferty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przez wskazanie m.in. adresu zamieszkania;</w:t>
            </w:r>
          </w:p>
          <w:p w:rsidR="009C3D75" w:rsidRPr="00D93A24" w:rsidRDefault="009C3D75" w:rsidP="009C3D75">
            <w:pPr>
              <w:pStyle w:val="Akapitzlist"/>
              <w:numPr>
                <w:ilvl w:val="0"/>
                <w:numId w:val="28"/>
              </w:numPr>
              <w:spacing w:after="0"/>
              <w:ind w:left="107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A24">
              <w:rPr>
                <w:rFonts w:ascii="Times New Roman" w:hAnsi="Times New Roman"/>
                <w:sz w:val="20"/>
                <w:szCs w:val="20"/>
              </w:rPr>
              <w:t xml:space="preserve">w przypadku oferty złożonej przez osoby fizyczne prowadzące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jednoosobową działalność</w:t>
            </w:r>
            <w:r w:rsidRPr="00D93A24">
              <w:rPr>
                <w:rFonts w:ascii="Times New Roman" w:hAnsi="Times New Roman"/>
                <w:sz w:val="20"/>
                <w:szCs w:val="20"/>
              </w:rPr>
              <w:t xml:space="preserve"> gospodarczą Oferent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wypełnił części II oferty</w:t>
            </w:r>
            <w:r w:rsidRPr="00D93A24">
              <w:rPr>
                <w:rFonts w:ascii="Times New Roman" w:hAnsi="Times New Roman"/>
                <w:sz w:val="20"/>
                <w:szCs w:val="20"/>
              </w:rPr>
              <w:t>, przez wskazanie m.in. adresu zamieszkania;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zawartość merytoryczna oferty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jest zgodna z treścią zadania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określonego w ogłoszeniu konkursowym,                        na które aplikuje Oferent;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Oferent zawnioskował o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kwotę nie przekraczającą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wysokości środków finansowych określonych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 ogłoszeniu na realizację danego zadania;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koszty obsługi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zadania publicznego, w tym koszty administracyjne wskazane przez Oferenta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nie przekroczyły 15 %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wartości całkowitej zadania;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jedna oferta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została złożona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na jedno zadanie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konkursowe.</w:t>
            </w:r>
          </w:p>
          <w:p w:rsidR="009C3D75" w:rsidRPr="00EB03A2" w:rsidRDefault="009C3D75" w:rsidP="009C3D75">
            <w:pPr>
              <w:pStyle w:val="Akapitzlist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Kryteria merytoryczno-finansowe:</w:t>
            </w:r>
          </w:p>
          <w:p w:rsidR="009C3D75" w:rsidRPr="00E02BA7" w:rsidRDefault="009C3D75" w:rsidP="00AD5DC8">
            <w:pPr>
              <w:pStyle w:val="Akapitzlist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Oferty spełniające wymogi formalne podlegają dalszej ocenie merytoryczno-finansowej w następujących zakresach: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Możliwość realizacji zadania w kategoriach (łącznie 15 pkt):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zasobów rzeczowych Oferenta (0 – 4 pkt)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zasobów kadrowych oferenta, w tym wolontariusze (0 – 6 pkt)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doświadczenia Oferenta w realizacji zadań o podobnym charakterze (0 – 5 pkt)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rzetelności wykonania zadań - dotyczy Oferentów, którzy w 3 latach poprzednich realizowali zadania zlecone przez organ ogłaszający konkurs poprzez Wydział Rozwoju Społecznego  (minus 7 – 0)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Jakości merytorycznej zadania w kategoriach (łącznie 40 pkt):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szczegółowości, kompletności i spójności opisu planowanego sposobu realizacji zadania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  <w:t>(0 – 8 pkt)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trafności doboru i efektywności planowanych działań, w kontekście celu realizacji zadania  (0 – 14 pkt)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adekwatności doboru grupy docelowej (0-6 pkt)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poprawności i realności harmonogramu realizacji zadania (0 – 6 pkt)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adekwatności doboru i opisu wskaźników rezultatów  realizacji zadania (0 – 6 pkt)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Kalkulacji kosztów w kategoriach (łącznie 15 pkt):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poprawności rachunkowej kosztorysu (0 - 3 pkt),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racjonalności kosztów w stosunku do zakresu działań, rodzaju i liczby odbiorców (0 - 9 pkt),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zgodność kosztorysu z planowanymi działaniami, w tym z harmonogramem (0 - 3 pkt) </w:t>
            </w:r>
          </w:p>
          <w:p w:rsidR="009C3D75" w:rsidRDefault="009C3D75" w:rsidP="00AD5DC8">
            <w:pPr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20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C2161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Komisja konkursowa będzie weryfikowała proponowane stawki z taryfikatorem określonym w rekomendacjach Państwowej Agencji Rozwiązywani Problemów Alkoholowych –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Rekomendacje do realizowania i finansowania gminnych programów profilaktyki i rozwiązywania problemów alkoholowych w 2018 roku (</w:t>
            </w:r>
            <w:hyperlink r:id="rId7" w:history="1">
              <w:r w:rsidRPr="00E02BA7">
                <w:rPr>
                  <w:rStyle w:val="Hipercze"/>
                  <w:rFonts w:ascii="Times New Roman" w:hAnsi="Times New Roman"/>
                  <w:i/>
                  <w:sz w:val="20"/>
                  <w:szCs w:val="20"/>
                </w:rPr>
                <w:t>http://parpa.pl</w:t>
              </w:r>
            </w:hyperlink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) –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lub stosowanych przez Krajowe Biuro ds. Przeciwdziałania Narkomanii (</w:t>
            </w:r>
            <w:hyperlink r:id="rId8" w:history="1">
              <w:r w:rsidRPr="00E02BA7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http://www.kbpn.gov.pl/portal</w:t>
              </w:r>
            </w:hyperlink>
            <w:r w:rsidRPr="00E02BA7">
              <w:rPr>
                <w:rFonts w:ascii="Times New Roman" w:hAnsi="Times New Roman"/>
                <w:sz w:val="20"/>
                <w:szCs w:val="20"/>
              </w:rPr>
              <w:t xml:space="preserve"> ).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Maksymalna ocena, jaką może uzyskać oferta podczas oceny merytoryczno-finansowej wynosi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70 pkt.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Oferta może być zlecona do realizacji, jeśli uzyskała minimum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42 pkt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co najmniej 9 pkt w zakresie dotyczącym możliwości realizacji zadania;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co najmniej 24 pkt w zakresie dotyczącym jakości merytorycznej zadania;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co najmniej 9 pkt w zakresie dotyczącym kalkulacji kosztów zadania.</w:t>
            </w:r>
          </w:p>
          <w:p w:rsidR="009C3D75" w:rsidRPr="00E02BA7" w:rsidRDefault="009C3D75" w:rsidP="00AD5DC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9C3D75" w:rsidRPr="00D27897" w:rsidRDefault="009C3D75" w:rsidP="00AD5DC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Zastrzega się, iż przy zadaniach, w których przewidziano sfinansowanie kilku ofert nie wszyscy oferenci, którzy spełnili kryteria formalne i merytoryczne, mogą zostać uwzględnieni przy podziale środków finansowych, przeznaczonych na realizacje przedmiotowego zada</w:t>
            </w:r>
            <w:r>
              <w:rPr>
                <w:rFonts w:ascii="Times New Roman" w:hAnsi="Times New Roman"/>
                <w:sz w:val="20"/>
                <w:szCs w:val="20"/>
              </w:rPr>
              <w:t>nia (decyduje liczba punktów).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Prezydent Miasta Gdańska, na podstawie oceny Komisji Konkursowej dokona ostatecznego wyboru podmiotów, którym zostaną przyznane dotacje.</w:t>
            </w: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Zastrzega się również możliwość udzielenia mniejszego finansowania zadania niż zaproponowane przez Oferenta.</w:t>
            </w: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D93A24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1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06"/>
            </w:tblGrid>
            <w:tr w:rsidR="009C3D75" w:rsidRPr="00E02BA7" w:rsidTr="00AD5DC8">
              <w:trPr>
                <w:trHeight w:val="558"/>
              </w:trPr>
              <w:tc>
                <w:tcPr>
                  <w:tcW w:w="11406" w:type="dxa"/>
                  <w:shd w:val="clear" w:color="auto" w:fill="BFBFBF"/>
                </w:tcPr>
                <w:p w:rsidR="009C3D75" w:rsidRPr="00E02BA7" w:rsidRDefault="009C3D75" w:rsidP="00AD5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C3D75" w:rsidRPr="00E02BA7" w:rsidRDefault="009C3D75" w:rsidP="00AD5DC8">
                  <w:pPr>
                    <w:shd w:val="clear" w:color="auto" w:fill="BFBFB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2B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XI. WEZWANIE DO UZUPEŁNIENIA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ODRZUCENIE I ODDALENIE OFERTY</w:t>
                  </w:r>
                </w:p>
              </w:tc>
            </w:tr>
          </w:tbl>
          <w:p w:rsidR="009C3D75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WEZWANIE DO UZUPEŁNIENIA OFERTY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>WYMOGI FORMALNE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przypadku, gdy złożona oferta nie spełnia wymogów, o których mowa w wskazanym wyżej punkcie „A. Kryteria formalne”: 3, 4, 5, 7, 8, 9.  Oferent zostanie wezwany do ich uzupełnienia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w terminie 3 dni roboczych - od daty zamieszczenia informacji o brakach formalnych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. Informacja o konieczności uzupełnienia oferty zostanie zamieszczona           </w:t>
            </w:r>
            <w:r>
              <w:rPr>
                <w:rFonts w:ascii="Times New Roman" w:hAnsi="Times New Roman"/>
                <w:sz w:val="20"/>
                <w:szCs w:val="20"/>
              </w:rPr>
              <w:t>w systemie 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itkac.pl, na stronie internetowej www.gdansk.pl, w Biuletynie Informacji Publicznej Miasta Gdańska oraz wywieszona na tablicy ogłoszeń  w siedzibie organizatora,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najpóźniej do dnia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 maja</w:t>
            </w:r>
            <w:r w:rsidRPr="00E540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2018 r.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3D75" w:rsidRPr="0091519A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9A">
              <w:rPr>
                <w:rFonts w:ascii="Times New Roman" w:hAnsi="Times New Roman"/>
                <w:sz w:val="20"/>
                <w:szCs w:val="20"/>
              </w:rPr>
              <w:t xml:space="preserve">Wykaz </w:t>
            </w:r>
            <w:r>
              <w:rPr>
                <w:rFonts w:ascii="Times New Roman" w:hAnsi="Times New Roman"/>
                <w:sz w:val="20"/>
                <w:szCs w:val="20"/>
              </w:rPr>
              <w:t>ofert zawierających braki formalne zostanie zamieszczony wraz z wykazem wszystkich ofert, które wpłynęły                           na ogłoszony konkurs z podaniem informacji o wynikach oceny formalnej.</w:t>
            </w: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0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Uwaga! </w:t>
            </w:r>
          </w:p>
          <w:p w:rsidR="009C3D75" w:rsidRDefault="009C3D75" w:rsidP="009C3D75">
            <w:pPr>
              <w:numPr>
                <w:ilvl w:val="0"/>
                <w:numId w:val="33"/>
              </w:numPr>
              <w:spacing w:after="0" w:line="240" w:lineRule="auto"/>
              <w:ind w:left="516" w:hanging="4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FA">
              <w:rPr>
                <w:rFonts w:ascii="Times New Roman" w:hAnsi="Times New Roman"/>
                <w:sz w:val="20"/>
                <w:szCs w:val="20"/>
              </w:rPr>
              <w:t>Uzupełnień wymogów formalnych dokonuje się w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 xml:space="preserve">formie papierowej. Dokumenty należy dostarczyć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>do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Ogłaszającego konkurs do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>Sekretariatu Wydziału Rozwoju Społeczne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 Urzędu Miejskiego w Gdańsku, 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 xml:space="preserve">na adres: 80-803 Gdańsk, ul. Kartuska 5, II piętro. Kopie oryginalnych dokumentów powinny być uwierzytelnione podpisem za zgodność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>z oryginałem i opatrzone datą.</w:t>
            </w:r>
          </w:p>
          <w:p w:rsidR="009C3D75" w:rsidRPr="00944270" w:rsidRDefault="009C3D75" w:rsidP="009C3D75">
            <w:pPr>
              <w:numPr>
                <w:ilvl w:val="0"/>
                <w:numId w:val="33"/>
              </w:numPr>
              <w:spacing w:after="0" w:line="240" w:lineRule="auto"/>
              <w:ind w:left="516" w:hanging="4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2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Oferent jest zobowiązany do samodzielnego śledzenia strony internetowej Ogłaszającego konkurs, a także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  <w:r w:rsidRPr="00944270">
              <w:rPr>
                <w:rFonts w:ascii="Times New Roman" w:hAnsi="Times New Roman"/>
                <w:color w:val="000000"/>
                <w:sz w:val="20"/>
                <w:szCs w:val="20"/>
              </w:rPr>
              <w:t>do weryfikacji swojego konta w systemie informatycznym Witkac.pl oraz konta e-mailowego, do którego adres podał  w trakcie rejestracji do systemu Witkac.pl</w:t>
            </w:r>
          </w:p>
          <w:p w:rsidR="009C3D75" w:rsidRPr="00944270" w:rsidRDefault="009C3D75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ODRZUCENIE OFERTY W WYNIKU OCENY FORMALNEJ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Oferty będą odrzucone w przypadku niespełnienia wymogów określonych we wskazanym powyżej punkcie „A. Kryteria formalne”: 1, 2, 6, 10, 11,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13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raz w przypadku, gdy Oferent nie uzupełni braków formalnych, do których zostanie wezwany, zgodnie z informacją powyżej. </w:t>
            </w:r>
          </w:p>
          <w:p w:rsidR="009C3D75" w:rsidRPr="00E02BA7" w:rsidRDefault="009C3D75" w:rsidP="00AD5DC8">
            <w:pPr>
              <w:pStyle w:val="Akapitzlist"/>
              <w:spacing w:after="20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Default="009C3D75" w:rsidP="00AD5DC8">
            <w:pPr>
              <w:pStyle w:val="Akapitzlist"/>
              <w:spacing w:after="20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ODDALENIE OFERTY W WYNIKU OCENY MERYTORYCZNO-FINANSOWEJ</w:t>
            </w:r>
          </w:p>
          <w:p w:rsidR="009C3D75" w:rsidRPr="00A15917" w:rsidRDefault="009C3D75" w:rsidP="00AD5DC8">
            <w:pPr>
              <w:pStyle w:val="Akapitzlist"/>
              <w:spacing w:after="20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Oddalenie ofert wystąpi w następujących przypadkach: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przedstawione zasoby rzeczowe są nieadekwatne do przedmiotu wnioskowanego zadania – jako niegwarantujące prawidłowej realizacji zadania;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przedstawione zasoby kadrowe są nieadekwatne do przedmiotu wnioskowanego zadania – kwalifikacje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liczba r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ealizatorów, w stosunku do zakresu wnioskowanego zadania i planowanej grupy odbiorców nie gwarantują prawidłowej realizacji zadania;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wnioskowane  koszty są w całości niezasadne lub niezgodne z planowanymi działaniami;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nieuzyskanie wymaganej liczby punktów w ramach oceny końcowej oferty, tj. poniżej 42 punktów, w tym nie uzyskanie minimum w poszczególnych kategoriach.</w:t>
            </w:r>
          </w:p>
        </w:tc>
      </w:tr>
    </w:tbl>
    <w:p w:rsidR="009C3D75" w:rsidRPr="0032680A" w:rsidRDefault="009C3D75" w:rsidP="009C3D7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9C3D75" w:rsidRPr="00E02BA7" w:rsidTr="00AD5DC8">
        <w:trPr>
          <w:trHeight w:hRule="exact" w:val="419"/>
          <w:jc w:val="center"/>
        </w:trPr>
        <w:tc>
          <w:tcPr>
            <w:tcW w:w="10320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XII. ZASTRZEŻENIA OGŁASZAJĄCEGO</w:t>
            </w:r>
          </w:p>
        </w:tc>
      </w:tr>
      <w:tr w:rsidR="009C3D75" w:rsidRPr="00E02BA7" w:rsidTr="00AD5DC8">
        <w:trPr>
          <w:trHeight w:val="3391"/>
          <w:jc w:val="center"/>
        </w:trPr>
        <w:tc>
          <w:tcPr>
            <w:tcW w:w="10320" w:type="dxa"/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ind w:right="17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Gmina Miasta Gd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ańska zastrzega sobie prawo do:</w:t>
            </w:r>
          </w:p>
          <w:p w:rsidR="009C3D75" w:rsidRPr="00E02BA7" w:rsidRDefault="009C3D75" w:rsidP="00AD5DC8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Odwołania konkursu przed upływem terminu na złożenie ofert.</w:t>
            </w:r>
          </w:p>
          <w:p w:rsidR="009C3D75" w:rsidRPr="00E02BA7" w:rsidRDefault="009C3D75" w:rsidP="00AD5DC8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Wprowadzania zmian w ogłoszeniu, w tym do zmiany terminu na złożenie ofert, terminu uzupełnienia braków formalnych lub terminu rozstrzygnięcia konkursu i publikacji ostatecznych wyników konkursu.</w:t>
            </w:r>
          </w:p>
          <w:p w:rsidR="009C3D75" w:rsidRPr="00E02BA7" w:rsidRDefault="009C3D75" w:rsidP="00AD5DC8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Unieważnienia konkursu bez podania przyczyny.</w:t>
            </w:r>
          </w:p>
          <w:p w:rsidR="009C3D75" w:rsidRPr="00E02BA7" w:rsidRDefault="009C3D75" w:rsidP="00AD5DC8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Żądania od Oferentów,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 zawarciem umowy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zaświadczeń, dotyczących rozliczeń składek na ubezpieczenia społeczne oraz podatkowe.</w:t>
            </w:r>
          </w:p>
          <w:p w:rsidR="009C3D75" w:rsidRPr="00E02BA7" w:rsidRDefault="009C3D75" w:rsidP="00AD5DC8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Wezwania Oferenta w celu złożenia wyjaśnień lub usunięcia braków formalnych z zastrzeżeniem, że Oferent musi usunąć braki w miejscu i terminie wskazanym przez Komisję Konkursową, nie dłuższym niż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3 dni robocze.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Negocjowania ze wszystkimi Oferentami warunków, kosztów, terminu, harmonogramu oraz zakresu realizacji zadań.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Wyboru więcej niż jednego Oferenta realizującego dane zadanie konkursowe.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Nierozdysponowania całości środków, wskazanych w niniejszym ogłoszeniu o konkursie.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Żądania od Oferentów,  przed zawarciem umowy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dokumentów potwierdzających złożone pod ofertą oświadczenia.</w:t>
            </w: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C3D75" w:rsidRPr="0032680A" w:rsidRDefault="009C3D75" w:rsidP="009C3D75">
      <w:pPr>
        <w:rPr>
          <w:rFonts w:ascii="Times New Roman" w:hAnsi="Times New Roman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9C3D75" w:rsidRPr="00E02BA7" w:rsidTr="00AD5DC8">
        <w:trPr>
          <w:trHeight w:val="415"/>
          <w:jc w:val="center"/>
        </w:trPr>
        <w:tc>
          <w:tcPr>
            <w:tcW w:w="10320" w:type="dxa"/>
            <w:shd w:val="clear" w:color="auto" w:fill="BFBFBF"/>
          </w:tcPr>
          <w:p w:rsidR="009C3D75" w:rsidRPr="00E02BA7" w:rsidRDefault="009C3D75" w:rsidP="00AD5DC8">
            <w:pPr>
              <w:spacing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tabs>
                <w:tab w:val="center" w:pos="4964"/>
                <w:tab w:val="left" w:pos="8802"/>
              </w:tabs>
              <w:spacing w:after="0" w:line="208" w:lineRule="auto"/>
              <w:ind w:right="17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XIII. WARUNKI REALIZACJI ZADAŃ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9C3D75" w:rsidRPr="00E02BA7" w:rsidTr="00AD5DC8">
        <w:trPr>
          <w:trHeight w:val="6940"/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Wyniki niniejszego konkursu stanowić będą podstawę do zawarcia umów na realizację zadań publicznych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  <w:t>realizowanych w roku 2018.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Zadania z zakresu zdrowia publicznego winny być realizowane z najwyższą starannością, zgodnie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  <w:t>z obowiązującymi standardami i przepisami.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trakcie realizacji zadań, w ramach prowadzonego nadzoru, szczególną uwagę należy zwracać na: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prawidłowe,  zgodne z harmonogramem i umową realizowanie zadania,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rzetelne, prawidłowe i terminowe sporządzanie rozliczeń finansowych oraz sprawozdań merytorycznych,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celowe wydatkowanie przyznanych środków publicznych,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skuteczne informowanie społeczności lokalnej o realizacji zadania,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bieżące monitorowanie zadania i jego ewaluacja.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tabs>
                <w:tab w:val="decimal" w:pos="360"/>
                <w:tab w:val="right" w:pos="3359"/>
                <w:tab w:val="left" w:pos="3546"/>
                <w:tab w:val="right" w:pos="7600"/>
                <w:tab w:val="right" w:pos="8824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Oferent zapewnia realizację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ab/>
              <w:t>zadania zatrudniając wykwalifikowaną kadrę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ab/>
              <w:t xml:space="preserve"> specjalistów,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spełniającą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odpowiednie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standardy dla danego zadania, z uwzględnieniem przepisów o minimalnej stawce godzinowej / etatowej.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tabs>
                <w:tab w:val="decimal" w:pos="303"/>
                <w:tab w:val="left" w:pos="1746"/>
                <w:tab w:val="left" w:pos="1962"/>
                <w:tab w:val="left" w:pos="2970"/>
                <w:tab w:val="left" w:pos="3770"/>
                <w:tab w:val="right" w:pos="5116"/>
                <w:tab w:val="left" w:pos="5282"/>
                <w:tab w:val="left" w:pos="5872"/>
                <w:tab w:val="right" w:pos="7600"/>
                <w:tab w:val="right" w:pos="8126"/>
                <w:tab w:val="right" w:pos="8824"/>
              </w:tabs>
              <w:spacing w:after="0" w:line="276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Harmonogram planowanych działań (w zależności od specyfiki zadania) powinien zawierać dokładne miejsca                         i terminy ich realizacji, umożliwiając kontrolę Oferenta w trakcie realizacji zadania.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tabs>
                <w:tab w:val="decimal" w:pos="303"/>
                <w:tab w:val="right" w:pos="3359"/>
                <w:tab w:val="left" w:pos="3546"/>
                <w:tab w:val="left" w:pos="4972"/>
                <w:tab w:val="left" w:pos="6671"/>
                <w:tab w:val="right" w:pos="8824"/>
                <w:tab w:val="left" w:pos="9673"/>
              </w:tabs>
              <w:spacing w:after="0" w:line="276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Oferent jest zobowiązany do określenia planowanego poziomu osiągnięcia rezultatów, monitorowania realizacji zadania oraz przeprowadzenia ewaluacji, celem wskazania czy zakładane efekty zostały osiągnięte.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Oferent nie może pobierać jakichkolwiek wpłat i opłat od uczestników zadania, również dobrowolnych.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tabs>
                <w:tab w:val="decimal" w:pos="432"/>
                <w:tab w:val="decimal" w:pos="936"/>
                <w:tab w:val="left" w:pos="1156"/>
                <w:tab w:val="right" w:pos="3172"/>
                <w:tab w:val="left" w:pos="3359"/>
                <w:tab w:val="right" w:pos="8824"/>
                <w:tab w:val="left" w:pos="9673"/>
              </w:tabs>
              <w:spacing w:after="0" w:line="276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ab/>
              <w:t xml:space="preserve">przypadku zawarcia umowy na realizację danego zadania Oferent zobowiązany będzie do składania sprawozdań częściowych oraz sprawozdania końcowego z jego realizacji, w terminach określonych  w umowie, według wzoru sprawozdań, stanowiących Załącznik Nr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 niniejszego Zarządzenia o konkursie.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tabs>
                <w:tab w:val="decimal" w:pos="284"/>
                <w:tab w:val="left" w:pos="9673"/>
              </w:tabs>
              <w:spacing w:after="0" w:line="276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 przypadku zawarcia umowy Oferent zobowiązany będzie do informowania na wszystkich materiałach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promocyjnych, informacyjnych, szkoleniowych i edukacyjnych, które dotyczą realizowanego zadania,  że zadanie finansuje Miasto Gdańsk, przez użycie klauzuli „Sfinansowano ze środków Miasta Gdańska” oraz do umieszczenia znaku podstawowego, pobranego z zakładki dla mediów/Herb, flaga i logo miasta, ze strony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www.gdansk.pl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zgodnie z instrukcją zawartą                      w księdze znaku oraz warunkami umowy.</w:t>
            </w:r>
          </w:p>
          <w:p w:rsidR="009C3D75" w:rsidRPr="00E02BA7" w:rsidRDefault="009C3D75" w:rsidP="00AD5DC8">
            <w:pPr>
              <w:pStyle w:val="Akapitzlist"/>
              <w:numPr>
                <w:ilvl w:val="0"/>
                <w:numId w:val="1"/>
              </w:numPr>
              <w:tabs>
                <w:tab w:val="decimal" w:pos="284"/>
                <w:tab w:val="left" w:pos="9673"/>
              </w:tabs>
              <w:spacing w:after="0" w:line="276" w:lineRule="auto"/>
              <w:ind w:left="385" w:right="34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 przypadku zawarcia umowy, Oferent zobowiązany będzie do oznakowania miejsc (pomieszczeń),  w których realizuje zadanie publiczne przez umieszczenie tablicy informacyjnej, przekazanej przez Ogłaszającego konkurs.</w:t>
            </w:r>
          </w:p>
        </w:tc>
      </w:tr>
      <w:tr w:rsidR="009C3D75" w:rsidRPr="00E02BA7" w:rsidTr="00AD5DC8">
        <w:trPr>
          <w:trHeight w:val="555"/>
          <w:jc w:val="center"/>
        </w:trPr>
        <w:tc>
          <w:tcPr>
            <w:tcW w:w="10320" w:type="dxa"/>
            <w:shd w:val="clear" w:color="auto" w:fill="BFBFBF"/>
            <w:vAlign w:val="center"/>
          </w:tcPr>
          <w:p w:rsidR="009C3D75" w:rsidRPr="00E02BA7" w:rsidRDefault="009C3D75" w:rsidP="00AD5DC8">
            <w:pPr>
              <w:spacing w:after="0" w:line="209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XIV. MIEJSCE, TERMIN I WARUNKI SKŁADANIA OFERT </w:t>
            </w:r>
          </w:p>
        </w:tc>
      </w:tr>
      <w:tr w:rsidR="009C3D75" w:rsidRPr="00E02BA7" w:rsidTr="00AD5DC8">
        <w:trPr>
          <w:trHeight w:val="412"/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FFFFFF"/>
          </w:tcPr>
          <w:p w:rsidR="009C3D75" w:rsidRPr="00E02BA7" w:rsidRDefault="009C3D75" w:rsidP="00AD5DC8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A400AE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445" w:right="-79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Oferty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konkursowe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należy składać za pośrednictwem 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ektronicznego generatora ofert W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itkac.pl wybierając nabór  na odpowiednie zadanie,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nieprzekraczalnym </w:t>
            </w:r>
            <w:r w:rsidRPr="00E02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terminie do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23</w:t>
            </w:r>
            <w:r w:rsidRPr="00E540FA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kwietnia 2018 r.  do godz. 16.00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19"/>
              </w:tabs>
              <w:spacing w:after="0" w:line="240" w:lineRule="auto"/>
              <w:ind w:left="445" w:right="-79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0AE">
              <w:rPr>
                <w:rFonts w:ascii="Times New Roman" w:hAnsi="Times New Roman"/>
                <w:color w:val="000000"/>
                <w:sz w:val="20"/>
                <w:szCs w:val="20"/>
              </w:rPr>
              <w:t>Po wypełnieniu poszczególnych pól generatora, system generuje ofertę zgodną z obowiązującym wzorem.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19"/>
              </w:tabs>
              <w:spacing w:after="0" w:line="240" w:lineRule="auto"/>
              <w:ind w:left="445" w:right="-79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0AE">
              <w:rPr>
                <w:rFonts w:ascii="Times New Roman" w:hAnsi="Times New Roman"/>
                <w:color w:val="000000"/>
                <w:sz w:val="20"/>
                <w:szCs w:val="20"/>
              </w:rPr>
              <w:t>Oferty złożone po wskazanym powyżej terminie nie będą rozpatrywane i podlegają odrzuceniu.</w:t>
            </w:r>
          </w:p>
          <w:p w:rsidR="009C3D75" w:rsidRPr="006201CD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19"/>
              </w:tabs>
              <w:spacing w:after="0" w:line="240" w:lineRule="auto"/>
              <w:ind w:left="445" w:right="-79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01CD">
              <w:rPr>
                <w:rFonts w:ascii="Times New Roman" w:hAnsi="Times New Roman"/>
                <w:b/>
                <w:bCs/>
                <w:sz w:val="20"/>
                <w:szCs w:val="20"/>
              </w:rPr>
              <w:t>Po upływie terminu składania ofert nie podlegają one uzupełnieniu ani korekcie, z zastrzeżeniem procedury uzupełniania wymogów formalnych, określonej w części X. „KRYTERIA OCENY OFERTY” przedmiotowego Ogłoszenia.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19"/>
              </w:tabs>
              <w:spacing w:after="0" w:line="240" w:lineRule="auto"/>
              <w:ind w:left="303" w:right="-7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 xml:space="preserve">   Złożenie oferty nie jest równoznaczne z przyznaniem dotacji.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19"/>
              </w:tabs>
              <w:spacing w:after="0" w:line="240" w:lineRule="auto"/>
              <w:ind w:left="303" w:right="-7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 xml:space="preserve">   Złożone oferty podlegają ocenie formalnej i merytoryczno-finansowej jeżeli spełniły wymagania formalne.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35"/>
              </w:numPr>
              <w:tabs>
                <w:tab w:val="left" w:pos="19"/>
              </w:tabs>
              <w:spacing w:after="0" w:line="240" w:lineRule="auto"/>
              <w:ind w:left="303" w:right="-7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Potwierdzenie złożenia oferty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załącznikami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wygenerowane z systemu W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itkac.pl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oraz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oświadcze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ń/a  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 niekaralności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wskazane w rozdziale  X. „KRYTERIA OCENY OFERTY</w:t>
            </w:r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>”: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należy dostarczyć</w:t>
            </w:r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terminie 3 dni roboczych </w:t>
            </w:r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 xml:space="preserve">od dnia zakończenia naboru w konkursie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(najpóźniej do dnia                       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26</w:t>
            </w:r>
            <w:r w:rsidRPr="001B32D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kwietnia 2018 r.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do godz. 16</w:t>
            </w:r>
            <w:r w:rsidRPr="001B32D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00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 xml:space="preserve"> do siedziby Ogłaszającego konkurs tj.: Zespół Obsługi Mieszkańców Nr 1 -                          ul. Partyzantów 74,  Zespół Obsługi Mieszkańców Nr 2 – ul. </w:t>
            </w:r>
            <w:proofErr w:type="spellStart"/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>Milskiego</w:t>
            </w:r>
            <w:proofErr w:type="spellEnd"/>
            <w:r w:rsidRPr="00262277">
              <w:rPr>
                <w:rFonts w:ascii="Times New Roman" w:hAnsi="Times New Roman"/>
                <w:bCs/>
                <w:sz w:val="20"/>
                <w:szCs w:val="20"/>
              </w:rPr>
              <w:t xml:space="preserve"> 1, Zespół Obsługi Mieszkańców Nr 3 – ul. Nowe Ogrody 8/12, Zespół Obsługi Mieszkańców Nr 4 – ul. Wilanowska 2 lub przesłać pocztą na adres: 80-803 Gdańsk,               ul. Nowe Ogrody 8/12, Urząd Miejski w Gdańsku. W przypadku przesłania potwierdzenia i oświadczeń pocztą decyduje data wpływu do siedziby Ogłaszającego konkurs;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potwierdzenie powinno zawierać sumę kontrolną, zgodną z wersją elektroniczną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oferty złożonej  w generatorze;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38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UWAGA!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Suma kontrolna zmienia się przy każdej zmianie oferty, edytując ją w systemie np. po dodaniu przecinka, zamianie liter. Po złożeniu oferty poprzez system elektroniczny, system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ten 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umieszcza na niej ostateczną sumę kontrolną, która 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musi być identyczna z sumą kontrolną potwierdzenia złożenia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oferty,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generowanego z systemu 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 składanego w wersji papierowej do Ogłaszającego konkurs.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sz w:val="20"/>
                <w:szCs w:val="20"/>
              </w:rPr>
              <w:t>potwierdzenie złożenia oferty powinno być czytelnie podpisane przez osobę/-y upoważnioną/-e do reprezentacji Oferenta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/ów;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38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3D75" w:rsidRPr="00AD3D78" w:rsidRDefault="009C3D75" w:rsidP="009C3D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AD4">
              <w:rPr>
                <w:rFonts w:ascii="Times New Roman" w:hAnsi="Times New Roman"/>
                <w:sz w:val="20"/>
                <w:szCs w:val="20"/>
              </w:rPr>
              <w:lastRenderedPageBreak/>
              <w:t>oświadczenie/a o niekaralności stanowiące załącznik Nr 3 do zarządzenia o konkursie powinno być czytelnie podpisane przez  wszystkie osoby, upoważnione do składania oświadczeń woli w sprawach majątkowych w imieniu Oferenta, zgodnie z przepisami, wynikającymi z dokumentu, określającego osobowość prawną (np. wszyscy członkowie zarządu) oraz osoby upoważnione do reprezentowania podmiotu na zewnątrz na podstawie innych dokumentów (np. prokurent, pełnomocnik).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Ogłoszenie można pobrać z systemu witkac.pl, ze strony internetowej </w:t>
            </w:r>
            <w:hyperlink r:id="rId9" w:history="1">
              <w:r w:rsidRPr="00E02BA7">
                <w:rPr>
                  <w:rStyle w:val="Hipercze"/>
                  <w:rFonts w:ascii="Times New Roman" w:hAnsi="Times New Roman"/>
                  <w:b/>
                  <w:sz w:val="20"/>
                  <w:szCs w:val="20"/>
                </w:rPr>
                <w:t>www.gdansk.pl</w:t>
              </w:r>
            </w:hyperlink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r w:rsidRPr="00E02BA7">
              <w:rPr>
                <w:rStyle w:val="Hipercze"/>
                <w:rFonts w:ascii="Times New Roman" w:hAnsi="Times New Roman"/>
                <w:b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02BA7">
                <w:rPr>
                  <w:rStyle w:val="Hipercze"/>
                  <w:rFonts w:ascii="Times New Roman" w:hAnsi="Times New Roman"/>
                  <w:b/>
                  <w:sz w:val="20"/>
                  <w:szCs w:val="20"/>
                </w:rPr>
                <w:t>www.bip.gdansk.pl</w:t>
              </w:r>
            </w:hyperlink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                                   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lub odebrać/zapoznać się w siedzibie Urzędu Miejskiego w Gdańsku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Wydział Rozwoju Społecznego ul. Kartuska 5                            w Gdańsku, III piętro, pok. 305.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Merytorycznych konsultacji udziela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ją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 Joanna Buchholc,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1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Edyta Kołakowska</w:t>
            </w:r>
            <w:r w:rsidRPr="00E02B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Urząd Miejski w Gdańsku Wydział Rozwoju Społecznego, ul. Kartuska 5, III p. pok. 305, tel.: 58/ 323 67 48, e-mail: </w:t>
            </w:r>
            <w:hyperlink r:id="rId11" w:history="1">
              <w:r w:rsidRPr="00A0307F">
                <w:rPr>
                  <w:rStyle w:val="Hipercze"/>
                  <w:rFonts w:ascii="Times New Roman" w:hAnsi="Times New Roman"/>
                  <w:sz w:val="20"/>
                  <w:szCs w:val="20"/>
                </w:rPr>
                <w:t>joanna.buchholc@gdansk.gda.pl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hyperlink r:id="rId12" w:history="1">
              <w:r w:rsidRPr="00A0307F">
                <w:rPr>
                  <w:rStyle w:val="Hipercze"/>
                  <w:rFonts w:ascii="Times New Roman" w:hAnsi="Times New Roman"/>
                  <w:sz w:val="20"/>
                  <w:szCs w:val="20"/>
                </w:rPr>
                <w:t>edyta.kolakowska@gdansk.gda.pl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3D75" w:rsidRPr="00E02BA7" w:rsidTr="00AD5DC8">
        <w:trPr>
          <w:trHeight w:val="489"/>
          <w:jc w:val="center"/>
        </w:trPr>
        <w:tc>
          <w:tcPr>
            <w:tcW w:w="10320" w:type="dxa"/>
            <w:shd w:val="clear" w:color="auto" w:fill="BFBFBF"/>
          </w:tcPr>
          <w:p w:rsidR="009C3D75" w:rsidRPr="00E02BA7" w:rsidRDefault="009C3D75" w:rsidP="00AD5DC8">
            <w:pPr>
              <w:spacing w:before="180"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 XV. FINANSOWANIE ZADANIA</w:t>
            </w:r>
          </w:p>
        </w:tc>
      </w:tr>
      <w:tr w:rsidR="009C3D75" w:rsidRPr="00E02BA7" w:rsidTr="00AD5DC8">
        <w:trPr>
          <w:trHeight w:val="6227"/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:rsidR="009C3D75" w:rsidRPr="00E02BA7" w:rsidRDefault="009C3D75" w:rsidP="00AD5DC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 ramach konkursu finansowanie udzielane będzie wyłącznie na realizację zadań określonych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niniejszym ogłoszeniu.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Ogłaszający konkurs zastrzega sobie prawo do przyznania mniejszej kwoty środków finansowych niż wskazanej                        w ofercie.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Wnioskowana kwota nie może przekraczać wysokości środków finansowych określonych w ogłoszeniu  na realizację danego zadania, w ramach którego aplikuje Oferent.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kosztorysie oferty powinny być ujęte koszty wszystkich planowanych działań przedstawionych w ofercie. Działania muszą być bezpośrednio związane z realizowanym zadaniem i powinny być skalkulowane wyłącznie w odniesieniu do przedłożonej oferty.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Środki finansowe będą przekazywane na podstawie umów zawartych na podstawie ustawy o zdrowiu publicznym, zaś                w zakresie nieuregulowanym w tej ustawie, zastosowanie mają przepisy o finansach publicznych dotyczące dotacji.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1AD4">
              <w:rPr>
                <w:rFonts w:ascii="Times New Roman" w:hAnsi="Times New Roman"/>
                <w:sz w:val="20"/>
                <w:szCs w:val="20"/>
              </w:rPr>
              <w:t>Wzór umowy stanowi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załącznik Nr 5 do Zarządzenia.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Zgodnie z art. 44 ust. 3 ustawy o finansach publicznych wydatki publiczne powinny być dokonywane:</w:t>
            </w:r>
          </w:p>
          <w:p w:rsidR="009C3D75" w:rsidRPr="005E4AD2" w:rsidRDefault="009C3D75" w:rsidP="009C3D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sposób celowy i oszczędny, z zachowaniem zasad: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uzyskiwania najlepszych efektów z danych nakładów,</w:t>
            </w:r>
          </w:p>
          <w:p w:rsidR="009C3D75" w:rsidRPr="005E4AD2" w:rsidRDefault="009C3D75" w:rsidP="009C3D7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AD2">
              <w:rPr>
                <w:rFonts w:ascii="Times New Roman" w:hAnsi="Times New Roman"/>
                <w:sz w:val="20"/>
                <w:szCs w:val="20"/>
              </w:rPr>
              <w:t>optymalnego doboru metod i środków służących osiągnięciu założonych celów,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sposób umożliwiający terminową realizację zadań,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wysokości i terminach wynikających z wcześniej zaciągniętych zobowiązań.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>W przypadku otrzymania dotacji w pełnej wysokości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 o jaką Oferent wnioskował, złożona oferta jest wiążąca                       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>z wyjątkiem sytuacji,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 w której Oferent celem aktualizacji może jedynie przedstawić zaktualizowany harmonogram realizacji zadania publicznego. Aktual</w:t>
            </w:r>
            <w:r>
              <w:rPr>
                <w:rFonts w:ascii="Times New Roman" w:hAnsi="Times New Roman"/>
                <w:sz w:val="20"/>
                <w:szCs w:val="20"/>
              </w:rPr>
              <w:t>izacji dokonuje się w systemie W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itkac.pl 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przypadku otrzymania dotacji w wysokości mniejszej od wnioskowanej, Oferent 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zobowiązany jest do określenia, czy zmniejsza zakres rzeczowy realizacji zadania oraz do przedłożenia zaktualizowanego harmonogramu i kosztorysu projektu, który stanowić będzie podstawę do zawarcia umowy. Aktualizacji dokonuje się w systemie witkac.pl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Po wybraniu oferty i podpisaniu umowy, dokonywane w trakcie realizacji zadania przesunięcia pomiędzy poszczególnymi kategoriami wydatków w kosztorysie,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części dotyczącej przyznanej dotacji 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(przesunięcia środków  z jednej pozycji do drugiej) wymagają uzyskania pisemnej zgody Ogłaszającego konkurs zawsze, jeżeli suma proponowanych zmian w jednej pozycji kosztorysowej przekroczy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10% 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wartości danej kategorii wydatków. </w:t>
            </w:r>
          </w:p>
          <w:p w:rsidR="009C3D75" w:rsidRPr="00DF2E35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W pozycjach dotyczących wynagrodzeń i honorariów jakiekolwiek zwiększenia uzasadnione realizacją zadania, powinny zostać pisemnie wyjaśnione, a przedłożone pisemnie wyjaśnienie zaakceptowane przez Ogłaszającego konkurs przed dokonaniem zwiększeń.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Możliwe jest, w uzasadnionych realizacją zadania przypadkach, dodanie nowej kategorii wydatków poniesionych                      z dotacji, po uzyskaniu pisemnej zgody organizatora konkursu.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ramach kosztów zadania pokryte mogą zostać jedynie </w:t>
            </w:r>
            <w:r w:rsidRPr="00E02BA7">
              <w:rPr>
                <w:rFonts w:ascii="Times New Roman" w:hAnsi="Times New Roman"/>
                <w:sz w:val="20"/>
                <w:szCs w:val="20"/>
                <w:u w:val="single"/>
              </w:rPr>
              <w:t>koszty kwalifikowalne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Osoby wchodzące w skład organu zarządzającego podmiotu niezaliczanego do sektora finansów publicznych, któremu przekazano do wykorzystania lub dysponowania środki publiczne, lub zarządzającego mieniem tych podmiotów podlegają odpowiedzialności za naruszenie dyscypliny finansów publicznych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art. 4 ust. 1 pkt 1 ustawy z dnia 17 grudnia 2004 r. o odpowiedzialności  za naruszenie dyscypliny finansów publicznych (Dz.U. z 2017 r., poz. 1311, 2110).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Niedozwolone jest podwójne finansowanie wydatku, czyli refundowanie całkowite lub częściowe danego wydatku dwa razy ze środków publicznych, zarówno krajowych, jak i wspólnotowych.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Koszty obsługi zadania publicznego, w tym koszty administracyjne nie mogą przekroczyć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15% kwoty wartości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całkowitej zadania.</w:t>
            </w: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F2ECB" w:rsidRDefault="005F2ECB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lastRenderedPageBreak/>
              <w:t>Koszty kwalifikowalne: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C3D75" w:rsidRPr="00FD3167" w:rsidRDefault="009C3D75" w:rsidP="009C3D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 kwalifikowalny to koszt lub wydatek poniesiony w związku z realizacją zadania, który kwalifikuje się                              do rozliczenia (zgodnie z zawartą umową).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ponoszone w związku z zadaniem realizowanym w ramach konkursu są kwalifikowalne, jeżeli: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są niezbędne do realizacji zadania oraz związane z realizacją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zostały dokonane w sposób przejrzysty, konkurencyjny, racjonalny i efektywny, z zachowaniem zasad uzyskiwania najlepszych efektów z danych nakładów,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zostały przewidziane w kosztorysie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zostały faktycznie poniesione w okresie realizacji zadania zgodnie z postanowieniami umowy o realizację zadania                 z zakresu zdrowia publicznego,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zostały odpowiednio udokumentowane,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są zgodne z przepisami prawa powszechnie obowiązującego.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kosztorysie konieczne jest przedstawienie kosztów kwalifikowalnych w podziale na: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koszty merytoryczne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koszty bezpośrednio związane z realizacją zadania z zakresu zdrowia publicznego,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koszty obsługi, w tym koszty administracyjne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koszty związane z obsługą realizacji zadania z zakresu zdrowia publicznego, w szczególności: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personelu bezpośrednio zaangażowanego w obsługę administracyjną zadania i rozliczanie zadania                          (o ile, zatrudnienie tego personelu jest niezbędne do realizacji zadania), w tym w szczególności koszty wynagrodzenia tych osób, ich delegacji służbowych i szkoleń,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obsługi księgowej (koszty wynagrodzenia osób księgujących wydatki zadania, w tym koszty zlecenia prowadzenia obsługi księgowej biuru rachunkowemu),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koszty utrzymania powierzchni biurowych (czynsz, najem, opłaty administracyjne), związanych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  <w:t>z obsługą administracyjną realizowanego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wydatki związane z otworzeniem lub prowadzeniem subkonta na rachunku bankowym lub odrębnego rachunku bankowego wyodrębnionego na rzecz realizacji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opłaty za energię elektryczną, cieplną, gazową i wodę, opłaty przesyłowe, opłaty za odprowadzanie ścieków                  w zakresie związanym z obsługą administracyjna realizowanego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usług pocztowych, telefonicznych, internetowych, kurierskich, związanych z obsługą administracyjną realizowanego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usług powielania dokumentów związanych z obsługą administracyjną realizowanego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materiałów biurowych i artykułów piśmienniczych, związanych z obsługą administracyjną realizowanego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ubezpieczeń majątkowych i odpowiedzialności cywilnej,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ochrony,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sprzątania pomieszczeń związanych z obsługą administracyjną realizowanego zadania, w tym środków                   do utrzymywania ich czystości.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 kwalifikowalność kosztów na każdym etapie realizacji zadania odpowiada Realizator zadania.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Niedopuszczalna jest sytuacja, w której koszty administracyjne zostaną wykazane w ramach kosztów merytorycznych.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Koszty personelu: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Personel stanowią osoby zaangażowane do realizacji zadania, które je wykonują osobiście, tj. w szczególności osoby: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zatrudnione na podstawie stosunku pracy lub wykonujące zadania na podstawie umowy cywilnoprawnej, 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fizyczne prowadzące działalność gospodarczą,</w:t>
            </w:r>
          </w:p>
          <w:p w:rsidR="009C3D75" w:rsidRPr="00E02BA7" w:rsidRDefault="009C3D75" w:rsidP="00AD5DC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współpracujące w rozumieniu art. 13 pkt 5 ustawy z dnia 13 października 1998 r. o systemie ubezpieczeń społecznych (Dz. U. z 2017 r. 1778).</w:t>
            </w:r>
          </w:p>
          <w:p w:rsidR="009C3D75" w:rsidRPr="00E02BA7" w:rsidRDefault="009C3D75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9C3D75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Wydatki na wynagrodzenie personelu są kwalifikowalne pod warunkiem, że ich wysokość odpowiada stawkom faktycznym stosowanym u Realizatora zadania na analogicznych stanowiskach lub na stanowiskach wymagających analogicznych kwalifikacji oraz nie powinny one przekraczać stawek ujętych w taryfikatorach stosowanych przez PARPA lub KBPN – jeżeli dotyczy. 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Wydatki majątkowe:</w:t>
            </w:r>
          </w:p>
          <w:p w:rsidR="009C3D75" w:rsidRPr="000069F9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F9">
              <w:rPr>
                <w:rFonts w:ascii="Times New Roman" w:hAnsi="Times New Roman"/>
                <w:sz w:val="20"/>
                <w:szCs w:val="20"/>
              </w:rPr>
              <w:t>Wydatki majątkowe (tj. zakup sprzętów/wyposażenia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069F9">
              <w:rPr>
                <w:rFonts w:ascii="Times New Roman" w:hAnsi="Times New Roman"/>
                <w:sz w:val="20"/>
                <w:szCs w:val="20"/>
              </w:rPr>
              <w:t xml:space="preserve">o wartości do 10 000,00 zł) dopuszczalne są tylko </w:t>
            </w:r>
            <w:r w:rsidRPr="000069F9">
              <w:rPr>
                <w:rFonts w:ascii="Times New Roman" w:hAnsi="Times New Roman"/>
                <w:sz w:val="20"/>
                <w:szCs w:val="20"/>
              </w:rPr>
              <w:br/>
              <w:t>w szczególnie uzasadnionych przypadkach, gdy wydatki te są konieczne do realizacji zadania i merytorycznie uzasadnione. Wysokość i zasadność zaplanowanych kosztów będą podlegały weryfikacji podczas oceny oferty.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F9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0069F9">
              <w:rPr>
                <w:rFonts w:ascii="Times New Roman" w:hAnsi="Times New Roman"/>
                <w:sz w:val="20"/>
                <w:szCs w:val="20"/>
              </w:rPr>
              <w:t xml:space="preserve"> Nie dopuszcza się zakupu środków trwałych.</w:t>
            </w:r>
          </w:p>
          <w:p w:rsidR="00D7649A" w:rsidRDefault="00D7649A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Koszty niekwalifikowalne: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 niekwalifikowalny to każdy wydatek lub koszt poniesiony, który nie jest wydatkiem kwalifikowalnym.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Do kosztów, które w ramach konkursu nie mogą być finansowane należą koszty nie odnoszące się jednoznacznie                       do realizacji zadania, w tym m.in.: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wydatki związane z budową nowych obiektów oraz zakupem nieruchomości,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inwestycje związane z przebudową lub dobudową obiektu,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zakup nieruchomości gruntowej, lokalowej, budowlanej,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podatek od towarów i usług (VAT), jeśli zostanie odzyskany w oparciu o przepisy ustawy z dnia 11 marca 2004 r. o podatku od towarów i usług (Dz. U. 2017 r. poz. 1221),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pożyczki lub kredytu zaciągniętego na finansowanie realizacji oferty,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rezerwy na pokrycie przyszłych strat i/lub zobowiązań,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odsetki z tytułu niezapłaconych w terminie zobowiązań,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kar i grzywien,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procesów sądowych,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nagrody, premie i inne formy bonifikaty rzeczowej lub finansowej dla osób nie zajmujących się realizacją zadania,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świadczenia realizowane ze środków Zakładowego Funduszu Świadczeń Socjalnych (ZFŚS),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obsługi konta bankowego nieprzypisanego do realizacji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prowizje pobierane w ramach operacji wymiany walut,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koszty niezwiązane z zadaniem oraz koszty pokryte przez inne podmioty dofinansowujące (zakaz tzw. Podwójnego finansowania),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produkcja materiałów i publikacji dla celów komercyjnych,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koszty zastąpienia personelu delegowanego do realizacji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wydatki związane z zadaniem, poniesione przez Oferenta przed i po określonym w umowie terminie realizacji zadania,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zakup środka trwałego,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finansowanie działalności gospodarczej, politycznej lub religijnej,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odpisy amortyzacyjne,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tworzenie funduszy kapitałowych,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działania, których celem jest przyznawanie dotacji lub stypendiów dla osób prawnych lub fizycznych,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pokr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ycie deficytu oraz refundacja ko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sztów zrealizowanych wcześniej przedsięwzięć.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Niedopuszczalnym jest ubieganie się o finansowanie wydatków, które są ujęte w ramach innych projektów/zadań współfinansowanych ze środków dotacji z krajowych środków publicznych lub/oraz funduszy strukturalnych lub Funduszu Spójności.</w:t>
            </w:r>
          </w:p>
        </w:tc>
      </w:tr>
      <w:tr w:rsidR="009C3D75" w:rsidRPr="00E02BA7" w:rsidTr="00AD5DC8">
        <w:trPr>
          <w:trHeight w:val="463"/>
          <w:jc w:val="center"/>
        </w:trPr>
        <w:tc>
          <w:tcPr>
            <w:tcW w:w="10320" w:type="dxa"/>
            <w:shd w:val="clear" w:color="auto" w:fill="BFBFBF"/>
          </w:tcPr>
          <w:p w:rsidR="009C3D75" w:rsidRPr="00E02BA7" w:rsidRDefault="009C3D75" w:rsidP="00AD5DC8">
            <w:pPr>
              <w:spacing w:before="180"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XVI. TERMIN ROZSTRZYGNIĘCIA KONKURSU / OGŁOSZENIA WYNIKÓW</w:t>
            </w:r>
          </w:p>
        </w:tc>
      </w:tr>
      <w:tr w:rsidR="009C3D75" w:rsidRPr="00E02BA7" w:rsidTr="00AD5DC8">
        <w:trPr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:rsidR="009C3D75" w:rsidRPr="00262277" w:rsidRDefault="009C3D75" w:rsidP="00AD5DC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Rozstrzygnięcie konkursu nastąpi nie później niż do dnia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22</w:t>
            </w:r>
            <w:r w:rsidRPr="001B32D5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maja 2018 roku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. Informacja o rozstrzygnięciu zostanie opublikowana: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systemie informatycznym W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itkac.pl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>w Biuletynie Informacji Publicznej Miasta Gdańska,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>na stronie internetowej Urzędu Miejskiego w Gdańsku,</w:t>
            </w:r>
          </w:p>
          <w:p w:rsidR="009C3D75" w:rsidRPr="00262277" w:rsidRDefault="009C3D75" w:rsidP="009C3D7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>na tablicy ogłoszeń Urzędu Miejskiego w Gdańsku.</w:t>
            </w:r>
          </w:p>
          <w:p w:rsidR="009C3D75" w:rsidRPr="0026227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3D75" w:rsidRPr="0026227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UWAGA! </w:t>
            </w:r>
          </w:p>
          <w:p w:rsidR="009C3D75" w:rsidRPr="0026227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Od rozstrzygnięcia konkursu przysługuje Oferentom odwołanie. </w:t>
            </w:r>
          </w:p>
          <w:p w:rsidR="009C3D75" w:rsidRPr="0026227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Odwołanie przysługuje wyłącznie od wyników rozstrzygnięcia konkursu. </w:t>
            </w:r>
          </w:p>
          <w:p w:rsidR="009C3D75" w:rsidRPr="0026227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Odwołanie przysługuje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każdemu z Oferentów a w przypadku oferty wspólnej  - łącznie wszystkim Oferentom, którzy złożyli taką ofertę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C3D75" w:rsidRPr="0026227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Po ogłoszeniu ostatecznych wyników Oferent </w:t>
            </w:r>
            <w:r w:rsidRPr="002622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ma możliwości odwołania się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C3D75" w:rsidRPr="009A3DCB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Szczegółowy s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>posób odwołania się od rozstrzygnięcia konkursu opisany jest w Rozdziale XVII niniejszego Ogłoszenia.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Ogłoszenie ostatecznych wyników konkursu nastąpi nie później niż do dnia </w:t>
            </w:r>
            <w:r w:rsidRPr="001B32D5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30 maja 2018</w:t>
            </w:r>
            <w:r w:rsidRPr="001B32D5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Pr="001B32D5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roku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Wyniki zostaną opublikowane: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systemie informatycznym 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itkac.pl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Biuletynie Informacji Publicznej Miasta Gdańska,</w:t>
            </w:r>
          </w:p>
          <w:p w:rsidR="009C3D75" w:rsidRPr="005F2ECB" w:rsidRDefault="009C3D75" w:rsidP="005F2E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B">
              <w:rPr>
                <w:rFonts w:ascii="Times New Roman" w:hAnsi="Times New Roman"/>
                <w:sz w:val="20"/>
                <w:szCs w:val="20"/>
              </w:rPr>
              <w:t>na stronie internetowej Urzędu Miejskiego w Gdańsku,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na tablicy ogłoszeń Urzędu Miejskiego w Gdańsku.</w:t>
            </w:r>
          </w:p>
          <w:p w:rsidR="00D7649A" w:rsidRDefault="00D7649A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UWAGA! 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Oferent jest zobowiązany do samodzielnego śledzenia strony internetowej Ogłaszającego konkurs, a także do weryfikacji swojego k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onta w systemie informatycznym W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itkac.pl oraz konta e-mailowego, do którego adres podał  w trakcie 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ejestracji do systemu W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itkac.pl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Dopuszcza się możliwość opublikowania poszczególnych rozstrzygnięć i wyników konkursu w różnych terminach z podziałem na zadania konkursowe.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C3D75" w:rsidRPr="00E02BA7" w:rsidTr="00AD5DC8">
        <w:trPr>
          <w:trHeight w:val="463"/>
          <w:jc w:val="center"/>
        </w:trPr>
        <w:tc>
          <w:tcPr>
            <w:tcW w:w="10320" w:type="dxa"/>
            <w:shd w:val="clear" w:color="auto" w:fill="BFBFBF"/>
          </w:tcPr>
          <w:p w:rsidR="009C3D75" w:rsidRPr="00E02BA7" w:rsidRDefault="009C3D75" w:rsidP="00AD5DC8">
            <w:pPr>
              <w:spacing w:before="180"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XVII. SPOSÓB ODWOŁANIA SIĘ OD ROZSTRZYGNIĘCIA KONKURSU OFERT</w:t>
            </w:r>
          </w:p>
        </w:tc>
      </w:tr>
      <w:tr w:rsidR="009C3D75" w:rsidRPr="00E02BA7" w:rsidTr="00AD5DC8">
        <w:trPr>
          <w:trHeight w:val="5830"/>
          <w:jc w:val="center"/>
        </w:trPr>
        <w:tc>
          <w:tcPr>
            <w:tcW w:w="10320" w:type="dxa"/>
            <w:shd w:val="clear" w:color="auto" w:fill="auto"/>
          </w:tcPr>
          <w:p w:rsidR="009C3D75" w:rsidRPr="00E02BA7" w:rsidRDefault="009C3D75" w:rsidP="00AD5DC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Oferentom przysługuje możliwość odwołania się do Prezydenta Miasta Gdańska od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rozstrzygnięcia konkursu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Odwołanie dotyczyć może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jedynie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oceny merytorycznej oferty złożonej przez podmiot wnoszący odwołanie -  należy wskazać konkretny punkt w  karcie oceny/ofercie, który podlega odwołaniu wraz z uzasadnieniem.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Odwołanie może dotyczyć jedynie oferty złożonej przez podmiot wnoszący odwołanie.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Odwołanie należy złożyć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systemie W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itkac.pl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terminie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dni roboczych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 opublikowania informacji                                            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 rozstrzygnięciu konkursu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 od poszczególnych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rozstrzygnięć z podziałem na zadania konkursowe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Potwierdzenie złożenia odwołania należy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dostarczyć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do Ogłaszającego konku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rs w Sekretariacie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Wydziału Rozwoju Społeczneg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 Urzędu Miejskiego  w Gdańsku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ul. Kartuska 5,  II piętro w terminie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dnia roboczego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złożeniu odwołania w systemie W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itkac.pl (decyduje data wpływu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dokumentu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Wydziału). Potwierdzenie powinno zawierać sumę kontrolną, zgodną z wersją elektroniczną odwołania złożonego 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systemie W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itkac.pl 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Potwierdzenie złożenia odwołania powinno być czytelnie podpisane przez osobę/-y upoważnioną/-e do reprezentacji Oferenta.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Poprawnie złożone odwołanie podlega zbiorczej ocenie dokonanej przez komisję konkursową na posiedzeniu.</w:t>
            </w:r>
          </w:p>
          <w:p w:rsidR="009C3D75" w:rsidRPr="00E02BA7" w:rsidRDefault="009C3D75" w:rsidP="009C3D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Odwołanie będzie rozpatrzone niezwłocznie, nie później niż przed publikacją ostatecznych wyników konkursu. 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360"/>
              <w:jc w:val="both"/>
            </w:pP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02BA7">
              <w:rPr>
                <w:rFonts w:ascii="Times New Roman" w:hAnsi="Times New Roman"/>
                <w:b/>
                <w:sz w:val="20"/>
              </w:rPr>
              <w:t xml:space="preserve">UWAGA! </w:t>
            </w:r>
          </w:p>
          <w:p w:rsidR="009C3D75" w:rsidRPr="00E02BA7" w:rsidRDefault="009C3D75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C3D75" w:rsidRPr="00E02BA7" w:rsidRDefault="009C3D75" w:rsidP="009C3D7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</w:rPr>
              <w:t>Brak dostarczenia prawidłowo podpisanego potwierdzenia złożenia odwołania, we wskazanym miejscu i terminie,     jest równoznaczne z niezłożeniem odwołania.</w:t>
            </w:r>
          </w:p>
          <w:p w:rsidR="009C3D75" w:rsidRDefault="009C3D75" w:rsidP="009C3D7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Suma kontrolna zmienia się przy każdej zmianie odwołania, edytując je w systemie np. po dodaniu przecinka, zamianie liter. Po złożeniu odwołania poprzez system elektroniczny umieszcza on na nim ostateczną sumę kontrolną, która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musi być identyczna z sumą kontrolną potwierdzenia złożenia odwołania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, generowanego z systemu i składanego w wersji papierowej do Ogłaszającego konkurs.</w:t>
            </w:r>
          </w:p>
          <w:p w:rsidR="009C3D75" w:rsidRPr="00E02BA7" w:rsidRDefault="009C3D75" w:rsidP="00AD5DC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C3D75" w:rsidRDefault="009C3D75" w:rsidP="009C3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C3D75" w:rsidRDefault="009C3D75" w:rsidP="009C3D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C3D75" w:rsidRDefault="009C3D75" w:rsidP="009C3D75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F77D94" w:rsidRPr="009C3D75" w:rsidRDefault="00F77D94" w:rsidP="009C3D75"/>
    <w:sectPr w:rsidR="00F77D94" w:rsidRPr="009C3D7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E0" w:rsidRDefault="001425E0" w:rsidP="000450C3">
      <w:pPr>
        <w:spacing w:after="0" w:line="240" w:lineRule="auto"/>
      </w:pPr>
      <w:r>
        <w:separator/>
      </w:r>
    </w:p>
  </w:endnote>
  <w:endnote w:type="continuationSeparator" w:id="0">
    <w:p w:rsidR="001425E0" w:rsidRDefault="001425E0" w:rsidP="0004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684186"/>
      <w:docPartObj>
        <w:docPartGallery w:val="Page Numbers (Bottom of Page)"/>
        <w:docPartUnique/>
      </w:docPartObj>
    </w:sdtPr>
    <w:sdtContent>
      <w:p w:rsidR="000450C3" w:rsidRDefault="000450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9A">
          <w:rPr>
            <w:noProof/>
          </w:rPr>
          <w:t>13</w:t>
        </w:r>
        <w:r>
          <w:fldChar w:fldCharType="end"/>
        </w:r>
      </w:p>
    </w:sdtContent>
  </w:sdt>
  <w:p w:rsidR="000450C3" w:rsidRDefault="00045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E0" w:rsidRDefault="001425E0" w:rsidP="000450C3">
      <w:pPr>
        <w:spacing w:after="0" w:line="240" w:lineRule="auto"/>
      </w:pPr>
      <w:r>
        <w:separator/>
      </w:r>
    </w:p>
  </w:footnote>
  <w:footnote w:type="continuationSeparator" w:id="0">
    <w:p w:rsidR="001425E0" w:rsidRDefault="001425E0" w:rsidP="0004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B8"/>
    <w:multiLevelType w:val="hybridMultilevel"/>
    <w:tmpl w:val="5F56F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85D36"/>
    <w:multiLevelType w:val="hybridMultilevel"/>
    <w:tmpl w:val="ED047A96"/>
    <w:lvl w:ilvl="0" w:tplc="5F329E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3359D"/>
    <w:multiLevelType w:val="hybridMultilevel"/>
    <w:tmpl w:val="8F06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07FD"/>
    <w:multiLevelType w:val="hybridMultilevel"/>
    <w:tmpl w:val="2B68A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6E21C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F50"/>
    <w:multiLevelType w:val="hybridMultilevel"/>
    <w:tmpl w:val="BED0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3D3A"/>
    <w:multiLevelType w:val="hybridMultilevel"/>
    <w:tmpl w:val="EC6C8826"/>
    <w:lvl w:ilvl="0" w:tplc="7C7AE1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558D"/>
    <w:multiLevelType w:val="hybridMultilevel"/>
    <w:tmpl w:val="81AAE7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47F9C"/>
    <w:multiLevelType w:val="hybridMultilevel"/>
    <w:tmpl w:val="EEEA16D8"/>
    <w:lvl w:ilvl="0" w:tplc="D8F611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4E3"/>
    <w:multiLevelType w:val="multilevel"/>
    <w:tmpl w:val="03D09ABE"/>
    <w:lvl w:ilvl="0">
      <w:start w:val="1"/>
      <w:numFmt w:val="lowerLetter"/>
      <w:lvlText w:val="%1)"/>
      <w:lvlJc w:val="left"/>
      <w:pPr>
        <w:tabs>
          <w:tab w:val="decimal" w:pos="132"/>
        </w:tabs>
        <w:ind w:left="420"/>
      </w:pPr>
      <w:rPr>
        <w:rFonts w:hint="default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E07D29"/>
    <w:multiLevelType w:val="hybridMultilevel"/>
    <w:tmpl w:val="16A035C8"/>
    <w:lvl w:ilvl="0" w:tplc="C86EDC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6436"/>
    <w:multiLevelType w:val="multilevel"/>
    <w:tmpl w:val="603C5D66"/>
    <w:lvl w:ilvl="0">
      <w:start w:val="1"/>
      <w:numFmt w:val="lowerLetter"/>
      <w:lvlText w:val="%1)"/>
      <w:lvlJc w:val="left"/>
      <w:pPr>
        <w:tabs>
          <w:tab w:val="decimal" w:pos="132"/>
        </w:tabs>
        <w:ind w:left="420"/>
      </w:pPr>
      <w:rPr>
        <w:rFonts w:hint="default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4572B3"/>
    <w:multiLevelType w:val="hybridMultilevel"/>
    <w:tmpl w:val="6708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361"/>
    <w:multiLevelType w:val="hybridMultilevel"/>
    <w:tmpl w:val="5178F2CC"/>
    <w:lvl w:ilvl="0" w:tplc="98EAE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6E21C7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B601F"/>
    <w:multiLevelType w:val="hybridMultilevel"/>
    <w:tmpl w:val="95B27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E7509"/>
    <w:multiLevelType w:val="hybridMultilevel"/>
    <w:tmpl w:val="1DDE2E36"/>
    <w:lvl w:ilvl="0" w:tplc="58005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0163C"/>
    <w:multiLevelType w:val="hybridMultilevel"/>
    <w:tmpl w:val="F4945B02"/>
    <w:lvl w:ilvl="0" w:tplc="F7AE53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F0921"/>
    <w:multiLevelType w:val="hybridMultilevel"/>
    <w:tmpl w:val="E950282E"/>
    <w:lvl w:ilvl="0" w:tplc="C2B0633E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7A2BE7"/>
    <w:multiLevelType w:val="hybridMultilevel"/>
    <w:tmpl w:val="E2E4E684"/>
    <w:lvl w:ilvl="0" w:tplc="DC66F15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103E21"/>
    <w:multiLevelType w:val="hybridMultilevel"/>
    <w:tmpl w:val="E79E2824"/>
    <w:lvl w:ilvl="0" w:tplc="5F6E868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503A"/>
    <w:multiLevelType w:val="hybridMultilevel"/>
    <w:tmpl w:val="F338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82611"/>
    <w:multiLevelType w:val="hybridMultilevel"/>
    <w:tmpl w:val="0D1EBE4A"/>
    <w:lvl w:ilvl="0" w:tplc="E826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3480E"/>
    <w:multiLevelType w:val="hybridMultilevel"/>
    <w:tmpl w:val="5BE25EC2"/>
    <w:lvl w:ilvl="0" w:tplc="8C60C5E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61ED1"/>
    <w:multiLevelType w:val="hybridMultilevel"/>
    <w:tmpl w:val="F8DA5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61B48"/>
    <w:multiLevelType w:val="hybridMultilevel"/>
    <w:tmpl w:val="12B4C6C8"/>
    <w:lvl w:ilvl="0" w:tplc="5C803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B58D7"/>
    <w:multiLevelType w:val="hybridMultilevel"/>
    <w:tmpl w:val="5374F584"/>
    <w:lvl w:ilvl="0" w:tplc="504CF9E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34C29"/>
    <w:multiLevelType w:val="hybridMultilevel"/>
    <w:tmpl w:val="321CE2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056E63"/>
    <w:multiLevelType w:val="hybridMultilevel"/>
    <w:tmpl w:val="6C9064DE"/>
    <w:lvl w:ilvl="0" w:tplc="3210E068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7" w15:restartNumberingAfterBreak="0">
    <w:nsid w:val="6DC26B87"/>
    <w:multiLevelType w:val="hybridMultilevel"/>
    <w:tmpl w:val="D512D110"/>
    <w:lvl w:ilvl="0" w:tplc="1CF674D4">
      <w:start w:val="1"/>
      <w:numFmt w:val="lowerLetter"/>
      <w:lvlText w:val="%1)"/>
      <w:lvlJc w:val="left"/>
      <w:pPr>
        <w:ind w:left="389" w:hanging="360"/>
      </w:pPr>
      <w:rPr>
        <w:rFonts w:ascii="Times New Roman" w:eastAsia="Calibri" w:hAnsi="Times New Roman" w:cs="Times New Roman"/>
        <w:sz w:val="20"/>
        <w:szCs w:val="20"/>
      </w:rPr>
    </w:lvl>
    <w:lvl w:ilvl="1" w:tplc="C2B0633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D1EAB5F8">
      <w:start w:val="1"/>
      <w:numFmt w:val="upperLetter"/>
      <w:lvlText w:val="%3)"/>
      <w:lvlJc w:val="left"/>
      <w:pPr>
        <w:ind w:left="2340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5424"/>
    <w:multiLevelType w:val="hybridMultilevel"/>
    <w:tmpl w:val="211CB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0B092B"/>
    <w:multiLevelType w:val="hybridMultilevel"/>
    <w:tmpl w:val="658C2AFA"/>
    <w:lvl w:ilvl="0" w:tplc="384E56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B61B1"/>
    <w:multiLevelType w:val="hybridMultilevel"/>
    <w:tmpl w:val="56823EB4"/>
    <w:lvl w:ilvl="0" w:tplc="12E409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ED2EBD"/>
    <w:multiLevelType w:val="hybridMultilevel"/>
    <w:tmpl w:val="4D1A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20DAC"/>
    <w:multiLevelType w:val="hybridMultilevel"/>
    <w:tmpl w:val="6F267134"/>
    <w:lvl w:ilvl="0" w:tplc="6CA6876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F425E"/>
    <w:multiLevelType w:val="hybridMultilevel"/>
    <w:tmpl w:val="0590ACA2"/>
    <w:lvl w:ilvl="0" w:tplc="2F3C974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B4079"/>
    <w:multiLevelType w:val="hybridMultilevel"/>
    <w:tmpl w:val="3EF0EB2A"/>
    <w:lvl w:ilvl="0" w:tplc="7D90A04A">
      <w:start w:val="1"/>
      <w:numFmt w:val="decimal"/>
      <w:lvlText w:val="%1."/>
      <w:lvlJc w:val="left"/>
      <w:pPr>
        <w:ind w:left="389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C2B0633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D088786">
      <w:start w:val="6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26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23"/>
  </w:num>
  <w:num w:numId="11">
    <w:abstractNumId w:val="17"/>
  </w:num>
  <w:num w:numId="12">
    <w:abstractNumId w:val="22"/>
  </w:num>
  <w:num w:numId="13">
    <w:abstractNumId w:val="0"/>
  </w:num>
  <w:num w:numId="14">
    <w:abstractNumId w:val="21"/>
  </w:num>
  <w:num w:numId="15">
    <w:abstractNumId w:val="25"/>
  </w:num>
  <w:num w:numId="16">
    <w:abstractNumId w:val="6"/>
  </w:num>
  <w:num w:numId="17">
    <w:abstractNumId w:val="32"/>
  </w:num>
  <w:num w:numId="18">
    <w:abstractNumId w:val="28"/>
  </w:num>
  <w:num w:numId="19">
    <w:abstractNumId w:val="13"/>
  </w:num>
  <w:num w:numId="20">
    <w:abstractNumId w:val="19"/>
  </w:num>
  <w:num w:numId="21">
    <w:abstractNumId w:val="3"/>
  </w:num>
  <w:num w:numId="22">
    <w:abstractNumId w:val="8"/>
  </w:num>
  <w:num w:numId="23">
    <w:abstractNumId w:val="10"/>
  </w:num>
  <w:num w:numId="24">
    <w:abstractNumId w:val="30"/>
  </w:num>
  <w:num w:numId="25">
    <w:abstractNumId w:val="9"/>
  </w:num>
  <w:num w:numId="26">
    <w:abstractNumId w:val="24"/>
  </w:num>
  <w:num w:numId="27">
    <w:abstractNumId w:val="15"/>
  </w:num>
  <w:num w:numId="28">
    <w:abstractNumId w:val="20"/>
  </w:num>
  <w:num w:numId="29">
    <w:abstractNumId w:val="14"/>
  </w:num>
  <w:num w:numId="30">
    <w:abstractNumId w:val="33"/>
  </w:num>
  <w:num w:numId="31">
    <w:abstractNumId w:val="27"/>
  </w:num>
  <w:num w:numId="32">
    <w:abstractNumId w:val="16"/>
  </w:num>
  <w:num w:numId="33">
    <w:abstractNumId w:val="31"/>
  </w:num>
  <w:num w:numId="34">
    <w:abstractNumId w:val="29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75"/>
    <w:rsid w:val="000450C3"/>
    <w:rsid w:val="001425E0"/>
    <w:rsid w:val="005F2ECB"/>
    <w:rsid w:val="009C3D75"/>
    <w:rsid w:val="00D7649A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DD30-70CD-4984-B464-CB5BC39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D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C3D75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9C3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D75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C3D75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C3D75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3D75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C3D75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C3D75"/>
    <w:pPr>
      <w:spacing w:before="240" w:after="60" w:line="240" w:lineRule="auto"/>
      <w:outlineLvl w:val="8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D7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D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D7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D75"/>
    <w:rPr>
      <w:rFonts w:ascii="Calibri Light" w:eastAsia="Times New Roman" w:hAnsi="Calibri Light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C3D75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C3D7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3D7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C3D7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3D75"/>
    <w:pPr>
      <w:ind w:left="720"/>
      <w:contextualSpacing/>
    </w:pPr>
  </w:style>
  <w:style w:type="table" w:styleId="Tabela-Siatka">
    <w:name w:val="Table Grid"/>
    <w:basedOn w:val="Standardowy"/>
    <w:uiPriority w:val="39"/>
    <w:rsid w:val="009C3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3D75"/>
    <w:rPr>
      <w:color w:val="0000FF"/>
      <w:u w:val="single"/>
    </w:rPr>
  </w:style>
  <w:style w:type="character" w:styleId="Uwydatnienie">
    <w:name w:val="Emphasis"/>
    <w:uiPriority w:val="20"/>
    <w:qFormat/>
    <w:rsid w:val="009C3D75"/>
    <w:rPr>
      <w:i/>
      <w:iCs/>
    </w:rPr>
  </w:style>
  <w:style w:type="paragraph" w:styleId="Tekstdymka">
    <w:name w:val="Balloon Text"/>
    <w:basedOn w:val="Normalny"/>
    <w:link w:val="TekstdymkaZnak"/>
    <w:unhideWhenUsed/>
    <w:rsid w:val="009C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D7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C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3D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D7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9C3D75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3D7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9C3D75"/>
    <w:pPr>
      <w:widowControl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3D75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3D7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3D7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C3D7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C3D75"/>
    <w:rPr>
      <w:vertAlign w:val="superscript"/>
    </w:rPr>
  </w:style>
  <w:style w:type="paragraph" w:styleId="Tekstpodstawowy">
    <w:name w:val="Body Text"/>
    <w:basedOn w:val="Normalny"/>
    <w:link w:val="TekstpodstawowyZnak"/>
    <w:rsid w:val="009C3D75"/>
    <w:pPr>
      <w:widowControl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3D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3D7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D75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C3D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3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C3D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D7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C3D75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C3D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9C3D7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9C3D75"/>
  </w:style>
  <w:style w:type="paragraph" w:styleId="Tekstkomentarza">
    <w:name w:val="annotation text"/>
    <w:basedOn w:val="Normalny"/>
    <w:link w:val="TekstkomentarzaZnak"/>
    <w:rsid w:val="009C3D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3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D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rsid w:val="009C3D75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9C3D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C3D75"/>
    <w:rPr>
      <w:b/>
      <w:bCs/>
    </w:rPr>
  </w:style>
  <w:style w:type="paragraph" w:styleId="Tekstprzypisukocowego">
    <w:name w:val="endnote text"/>
    <w:basedOn w:val="Normalny"/>
    <w:link w:val="TekstprzypisukocowegoZnak"/>
    <w:rsid w:val="009C3D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9C3D75"/>
    <w:rPr>
      <w:sz w:val="16"/>
      <w:szCs w:val="16"/>
    </w:rPr>
  </w:style>
  <w:style w:type="paragraph" w:customStyle="1" w:styleId="Default">
    <w:name w:val="Default"/>
    <w:rsid w:val="009C3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next w:val="Normalny"/>
    <w:rsid w:val="009C3D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C3D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C3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C3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C3D75"/>
  </w:style>
  <w:style w:type="table" w:customStyle="1" w:styleId="Tabela-Siatka2">
    <w:name w:val="Tabela - Siatka2"/>
    <w:basedOn w:val="Standardowy"/>
    <w:next w:val="Tabela-Siatka"/>
    <w:rsid w:val="009C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9C3D75"/>
    <w:rPr>
      <w:vertAlign w:val="superscript"/>
    </w:rPr>
  </w:style>
  <w:style w:type="paragraph" w:styleId="Lista">
    <w:name w:val="List"/>
    <w:basedOn w:val="Normalny"/>
    <w:rsid w:val="009C3D75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9C3D7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3D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9C3D75"/>
  </w:style>
  <w:style w:type="table" w:customStyle="1" w:styleId="Tabela-Siatka11">
    <w:name w:val="Tabela - Siatka11"/>
    <w:basedOn w:val="Standardowy"/>
    <w:next w:val="Tabela-Siatka"/>
    <w:uiPriority w:val="59"/>
    <w:rsid w:val="009C3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9C3D75"/>
  </w:style>
  <w:style w:type="table" w:customStyle="1" w:styleId="Tabela-Siatka21">
    <w:name w:val="Tabela - Siatka21"/>
    <w:basedOn w:val="Standardowy"/>
    <w:next w:val="Tabela-Siatka"/>
    <w:uiPriority w:val="39"/>
    <w:rsid w:val="009C3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C3D75"/>
  </w:style>
  <w:style w:type="table" w:customStyle="1" w:styleId="Tabela-Siatka3">
    <w:name w:val="Tabela - Siatka3"/>
    <w:basedOn w:val="Standardowy"/>
    <w:next w:val="Tabela-Siatka"/>
    <w:rsid w:val="009C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9C3D75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9C3D75"/>
  </w:style>
  <w:style w:type="table" w:customStyle="1" w:styleId="Tabela-Siatka4">
    <w:name w:val="Tabela - Siatka4"/>
    <w:basedOn w:val="Standardowy"/>
    <w:next w:val="Tabela-Siatka"/>
    <w:rsid w:val="009C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C3D75"/>
  </w:style>
  <w:style w:type="table" w:customStyle="1" w:styleId="Tabela-Siatka5">
    <w:name w:val="Tabela - Siatka5"/>
    <w:basedOn w:val="Standardowy"/>
    <w:next w:val="Tabela-Siatka"/>
    <w:rsid w:val="009C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C3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9C3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rpa.pl" TargetMode="External"/><Relationship Id="rId12" Type="http://schemas.openxmlformats.org/officeDocument/2006/relationships/hyperlink" Target="mailto:edyta.kolakowska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nna.buchholc@gdansk.gd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gdan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an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6995</Words>
  <Characters>41972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 Joanna</dc:creator>
  <cp:keywords/>
  <dc:description/>
  <cp:lastModifiedBy>Buchholc Joanna</cp:lastModifiedBy>
  <cp:revision>4</cp:revision>
  <cp:lastPrinted>2018-03-30T07:19:00Z</cp:lastPrinted>
  <dcterms:created xsi:type="dcterms:W3CDTF">2018-03-27T11:29:00Z</dcterms:created>
  <dcterms:modified xsi:type="dcterms:W3CDTF">2018-04-03T13:17:00Z</dcterms:modified>
</cp:coreProperties>
</file>