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44" w:rsidRPr="00824744" w:rsidRDefault="00824744" w:rsidP="00824744">
      <w:pPr>
        <w:spacing w:after="0" w:line="360" w:lineRule="auto"/>
        <w:rPr>
          <w:rFonts w:ascii="Trebuchet MS" w:eastAsia="Times New Roman" w:hAnsi="Trebuchet MS" w:cs="Times New Roman"/>
          <w:sz w:val="18"/>
          <w:szCs w:val="18"/>
          <w:lang w:eastAsia="pl-PL"/>
        </w:rPr>
      </w:pPr>
    </w:p>
    <w:p w:rsidR="00824744" w:rsidRPr="00824744" w:rsidRDefault="00824744" w:rsidP="00824744">
      <w:pPr>
        <w:spacing w:after="0" w:line="360" w:lineRule="auto"/>
        <w:jc w:val="both"/>
        <w:rPr>
          <w:rFonts w:ascii="Trebuchet MS" w:eastAsia="Times New Roman" w:hAnsi="Trebuchet MS" w:cs="Times New Roman"/>
          <w:sz w:val="18"/>
          <w:szCs w:val="18"/>
          <w:lang w:eastAsia="pl-PL"/>
        </w:rPr>
      </w:pPr>
      <w:r>
        <w:rPr>
          <w:rFonts w:ascii="Trebuchet MS" w:eastAsia="Times New Roman" w:hAnsi="Trebuchet MS" w:cs="Times New Roman"/>
          <w:sz w:val="18"/>
          <w:szCs w:val="18"/>
          <w:lang w:eastAsia="pl-PL"/>
        </w:rPr>
        <w:t>………………………………………………..</w:t>
      </w:r>
      <w:r w:rsidRPr="00824744">
        <w:rPr>
          <w:rFonts w:ascii="Trebuchet MS" w:eastAsia="Times New Roman" w:hAnsi="Trebuchet MS" w:cs="Times New Roman"/>
          <w:sz w:val="18"/>
          <w:szCs w:val="18"/>
          <w:lang w:eastAsia="pl-PL"/>
        </w:rPr>
        <w:t xml:space="preserve">                                                  </w:t>
      </w:r>
      <w:r>
        <w:rPr>
          <w:rFonts w:ascii="Trebuchet MS" w:eastAsia="Times New Roman" w:hAnsi="Trebuchet MS" w:cs="Times New Roman"/>
          <w:sz w:val="18"/>
          <w:szCs w:val="18"/>
          <w:lang w:eastAsia="pl-PL"/>
        </w:rPr>
        <w:t xml:space="preserve">                   …………………………………………………</w:t>
      </w:r>
    </w:p>
    <w:p w:rsidR="00824744" w:rsidRPr="00824744" w:rsidRDefault="00824744" w:rsidP="00824744">
      <w:pPr>
        <w:spacing w:after="0" w:line="360" w:lineRule="auto"/>
        <w:jc w:val="both"/>
        <w:rPr>
          <w:rFonts w:ascii="Trebuchet MS" w:eastAsia="Times New Roman" w:hAnsi="Trebuchet MS" w:cs="Times New Roman"/>
          <w:sz w:val="18"/>
          <w:szCs w:val="18"/>
          <w:lang w:eastAsia="pl-PL"/>
        </w:rPr>
      </w:pPr>
    </w:p>
    <w:p w:rsidR="00824744" w:rsidRPr="00824744" w:rsidRDefault="00824744" w:rsidP="00824744">
      <w:pPr>
        <w:spacing w:after="0" w:line="360" w:lineRule="auto"/>
        <w:jc w:val="both"/>
        <w:rPr>
          <w:rFonts w:ascii="Trebuchet MS" w:eastAsia="Times New Roman" w:hAnsi="Trebuchet MS" w:cs="Times New Roman"/>
          <w:sz w:val="18"/>
          <w:szCs w:val="18"/>
          <w:lang w:eastAsia="pl-PL"/>
        </w:rPr>
      </w:pPr>
    </w:p>
    <w:p w:rsidR="00824744" w:rsidRPr="00824744" w:rsidRDefault="00824744" w:rsidP="00824744">
      <w:pPr>
        <w:spacing w:after="0" w:line="360" w:lineRule="auto"/>
        <w:jc w:val="both"/>
        <w:rPr>
          <w:rFonts w:ascii="Trebuchet MS" w:eastAsia="Times New Roman" w:hAnsi="Trebuchet MS" w:cs="Times New Roman"/>
          <w:b/>
          <w:lang w:eastAsia="pl-PL"/>
        </w:rPr>
      </w:pPr>
      <w:r w:rsidRPr="00824744">
        <w:rPr>
          <w:rFonts w:ascii="Trebuchet MS" w:eastAsia="Times New Roman" w:hAnsi="Trebuchet MS" w:cs="Times New Roman"/>
          <w:sz w:val="18"/>
          <w:szCs w:val="18"/>
          <w:lang w:eastAsia="pl-PL"/>
        </w:rPr>
        <w:t xml:space="preserve">                                                                         </w:t>
      </w:r>
      <w:r>
        <w:rPr>
          <w:rFonts w:ascii="Trebuchet MS" w:eastAsia="Times New Roman" w:hAnsi="Trebuchet MS" w:cs="Times New Roman"/>
          <w:b/>
          <w:lang w:eastAsia="pl-PL"/>
        </w:rPr>
        <w:t>………………………………………………………………………..</w:t>
      </w:r>
    </w:p>
    <w:p w:rsidR="00824744" w:rsidRPr="00824744" w:rsidRDefault="00824744" w:rsidP="00824744">
      <w:pPr>
        <w:spacing w:after="0" w:line="360" w:lineRule="auto"/>
        <w:jc w:val="both"/>
        <w:rPr>
          <w:rFonts w:ascii="Trebuchet MS" w:eastAsia="Times New Roman" w:hAnsi="Trebuchet MS" w:cs="Times New Roman"/>
          <w:sz w:val="18"/>
          <w:szCs w:val="18"/>
          <w:lang w:eastAsia="pl-PL"/>
        </w:rPr>
      </w:pPr>
    </w:p>
    <w:p w:rsidR="00824744" w:rsidRPr="00824744" w:rsidRDefault="00824744" w:rsidP="00824744">
      <w:pPr>
        <w:spacing w:after="0" w:line="360" w:lineRule="auto"/>
        <w:jc w:val="both"/>
        <w:rPr>
          <w:rFonts w:ascii="Trebuchet MS" w:eastAsia="Times New Roman" w:hAnsi="Trebuchet MS" w:cs="Times New Roman"/>
          <w:lang w:eastAsia="pl-PL"/>
        </w:rPr>
      </w:pPr>
    </w:p>
    <w:p w:rsidR="00824744" w:rsidRPr="00824744" w:rsidRDefault="00824744" w:rsidP="00824744">
      <w:pPr>
        <w:spacing w:after="0" w:line="360" w:lineRule="auto"/>
        <w:jc w:val="center"/>
        <w:rPr>
          <w:rFonts w:ascii="Trebuchet MS" w:eastAsia="Times New Roman" w:hAnsi="Trebuchet MS" w:cs="Times New Roman"/>
          <w:b/>
          <w:lang w:eastAsia="pl-PL"/>
        </w:rPr>
      </w:pPr>
      <w:r w:rsidRPr="00824744">
        <w:rPr>
          <w:rFonts w:ascii="Trebuchet MS" w:eastAsia="Times New Roman" w:hAnsi="Trebuchet MS" w:cs="Times New Roman"/>
          <w:b/>
          <w:lang w:eastAsia="pl-PL"/>
        </w:rPr>
        <w:t>INDYWIDUALNA INTERPRETACJA</w:t>
      </w:r>
    </w:p>
    <w:p w:rsidR="00824744" w:rsidRPr="00824744" w:rsidRDefault="00824744" w:rsidP="00824744">
      <w:pPr>
        <w:spacing w:after="0" w:line="360" w:lineRule="auto"/>
        <w:jc w:val="center"/>
        <w:rPr>
          <w:rFonts w:ascii="Trebuchet MS" w:eastAsia="Times New Roman" w:hAnsi="Trebuchet MS" w:cs="Times New Roman"/>
          <w:b/>
          <w:lang w:eastAsia="pl-PL"/>
        </w:rPr>
      </w:pPr>
      <w:r w:rsidRPr="00824744">
        <w:rPr>
          <w:rFonts w:ascii="Trebuchet MS" w:eastAsia="Times New Roman" w:hAnsi="Trebuchet MS" w:cs="Times New Roman"/>
          <w:b/>
          <w:lang w:eastAsia="pl-PL"/>
        </w:rPr>
        <w:t>PRAWA PODATKOWEGO</w:t>
      </w:r>
    </w:p>
    <w:p w:rsidR="00824744" w:rsidRPr="00824744" w:rsidRDefault="00824744" w:rsidP="00824744">
      <w:pPr>
        <w:spacing w:after="0" w:line="360" w:lineRule="auto"/>
        <w:jc w:val="both"/>
        <w:rPr>
          <w:rFonts w:ascii="Trebuchet MS" w:eastAsia="Times New Roman" w:hAnsi="Trebuchet MS" w:cs="Times New Roman"/>
          <w:lang w:eastAsia="pl-PL"/>
        </w:rPr>
      </w:pPr>
    </w:p>
    <w:p w:rsidR="00824744" w:rsidRPr="00824744" w:rsidRDefault="00824744" w:rsidP="00824744">
      <w:pPr>
        <w:spacing w:after="0" w:line="360" w:lineRule="auto"/>
        <w:ind w:firstLine="708"/>
        <w:jc w:val="both"/>
        <w:rPr>
          <w:rFonts w:ascii="Trebuchet MS" w:eastAsia="Times New Roman" w:hAnsi="Trebuchet MS" w:cs="Times New Roman"/>
          <w:lang w:eastAsia="pl-PL"/>
        </w:rPr>
      </w:pPr>
      <w:r w:rsidRPr="00824744">
        <w:rPr>
          <w:rFonts w:ascii="Trebuchet MS" w:eastAsia="Times New Roman" w:hAnsi="Trebuchet MS" w:cs="Times New Roman"/>
          <w:lang w:eastAsia="pl-PL"/>
        </w:rPr>
        <w:t>Prezydent Miasta Gdańska działając na podstawie art. 14j § 1 i § 3 w zw. z art. 14b, art. 14c i art. 14k § 1 ustawy z dnia 29.08.1997 r.- Ordynacja podatkowa (tekst jedn. Dz. U. z 2015 r. poz. 613), w zw. z art. 4 i art. 6 ustawy z dnia 12.01.1991 r. o podatkach i opłatach lokalnych (tekst jedn. Dz. U. z 2014 r. poz. 849 ze zm.), po rozpatrzeniu wniosku</w:t>
      </w:r>
      <w:r>
        <w:rPr>
          <w:rFonts w:ascii="Trebuchet MS" w:eastAsia="Times New Roman" w:hAnsi="Trebuchet MS" w:cs="Times New Roman"/>
          <w:lang w:eastAsia="pl-PL"/>
        </w:rPr>
        <w:t xml:space="preserve"> ………………………………... z dnia ……………..</w:t>
      </w:r>
      <w:r w:rsidRPr="00824744">
        <w:rPr>
          <w:rFonts w:ascii="Trebuchet MS" w:eastAsia="Times New Roman" w:hAnsi="Trebuchet MS" w:cs="Times New Roman"/>
          <w:lang w:eastAsia="pl-PL"/>
        </w:rPr>
        <w:t xml:space="preserve"> o udzielenie pisemnej interpretacji co do zakresu i sposobu stosowania prawa podatkowego w indywidualnej sprawie stwierdza,</w:t>
      </w:r>
    </w:p>
    <w:p w:rsidR="00824744" w:rsidRPr="00824744" w:rsidRDefault="00824744" w:rsidP="00824744">
      <w:pPr>
        <w:spacing w:after="0" w:line="360" w:lineRule="auto"/>
        <w:jc w:val="both"/>
        <w:rPr>
          <w:rFonts w:ascii="Trebuchet MS" w:eastAsia="Times New Roman" w:hAnsi="Trebuchet MS" w:cs="Times New Roman"/>
          <w:lang w:eastAsia="pl-PL"/>
        </w:rPr>
      </w:pPr>
    </w:p>
    <w:p w:rsidR="00824744" w:rsidRPr="00824744" w:rsidRDefault="00824744" w:rsidP="00824744">
      <w:pPr>
        <w:spacing w:after="0" w:line="360" w:lineRule="auto"/>
        <w:jc w:val="both"/>
        <w:rPr>
          <w:rFonts w:ascii="Trebuchet MS" w:eastAsia="Times New Roman" w:hAnsi="Trebuchet MS" w:cs="Times New Roman"/>
          <w:lang w:eastAsia="pl-PL"/>
        </w:rPr>
      </w:pPr>
      <w:r w:rsidRPr="00824744">
        <w:rPr>
          <w:rFonts w:ascii="Trebuchet MS" w:eastAsia="Times New Roman" w:hAnsi="Trebuchet MS" w:cs="Times New Roman"/>
          <w:lang w:eastAsia="pl-PL"/>
        </w:rPr>
        <w:t>iż stanowisko Wnioskodawcy, w odniesieniu do zdarzenia przyszłego, opisanego we wniosku z dni</w:t>
      </w:r>
      <w:r>
        <w:rPr>
          <w:rFonts w:ascii="Trebuchet MS" w:eastAsia="Times New Roman" w:hAnsi="Trebuchet MS" w:cs="Times New Roman"/>
          <w:lang w:eastAsia="pl-PL"/>
        </w:rPr>
        <w:t>a …………………….</w:t>
      </w:r>
      <w:r w:rsidRPr="00824744">
        <w:rPr>
          <w:rFonts w:ascii="Trebuchet MS" w:eastAsia="Times New Roman" w:hAnsi="Trebuchet MS" w:cs="Times New Roman"/>
          <w:lang w:eastAsia="pl-PL"/>
        </w:rPr>
        <w:t>,</w:t>
      </w:r>
    </w:p>
    <w:p w:rsidR="00824744" w:rsidRPr="00824744" w:rsidRDefault="00824744" w:rsidP="00824744">
      <w:pPr>
        <w:spacing w:after="0" w:line="360" w:lineRule="auto"/>
        <w:jc w:val="both"/>
        <w:rPr>
          <w:rFonts w:ascii="Trebuchet MS" w:eastAsia="Times New Roman" w:hAnsi="Trebuchet MS" w:cs="Times New Roman"/>
          <w:lang w:eastAsia="pl-PL"/>
        </w:rPr>
      </w:pPr>
    </w:p>
    <w:p w:rsidR="00824744" w:rsidRPr="00824744" w:rsidRDefault="00824744" w:rsidP="00824744">
      <w:pPr>
        <w:spacing w:after="0" w:line="360" w:lineRule="auto"/>
        <w:jc w:val="both"/>
        <w:rPr>
          <w:rFonts w:ascii="Trebuchet MS" w:eastAsia="Times New Roman" w:hAnsi="Trebuchet MS" w:cs="Times New Roman"/>
          <w:lang w:eastAsia="pl-PL"/>
        </w:rPr>
      </w:pPr>
      <w:r w:rsidRPr="00824744">
        <w:rPr>
          <w:rFonts w:ascii="Trebuchet MS" w:eastAsia="Times New Roman" w:hAnsi="Trebuchet MS" w:cs="Times New Roman"/>
          <w:lang w:eastAsia="pl-PL"/>
        </w:rPr>
        <w:t>w zakresie powstania obowiązku podatkowego od przedmiotów opodatkowania wchodzących w skład Terminala od 1 stycznia roku następującego po zakończeniu budowy tj. po dokonaniu, zakończonego pozytywnie, rozruchu technologicznego na mokro -</w:t>
      </w:r>
      <w:r w:rsidRPr="00824744">
        <w:rPr>
          <w:rFonts w:ascii="Trebuchet MS" w:eastAsia="Times New Roman" w:hAnsi="Trebuchet MS" w:cs="Times New Roman"/>
          <w:i/>
          <w:lang w:eastAsia="pl-PL"/>
        </w:rPr>
        <w:t xml:space="preserve"> </w:t>
      </w:r>
      <w:r w:rsidRPr="00824744">
        <w:rPr>
          <w:rFonts w:ascii="Trebuchet MS" w:eastAsia="Times New Roman" w:hAnsi="Trebuchet MS" w:cs="Times New Roman"/>
          <w:b/>
          <w:lang w:eastAsia="pl-PL"/>
        </w:rPr>
        <w:t>jest nieprawidłowe</w:t>
      </w:r>
      <w:r w:rsidRPr="00824744">
        <w:rPr>
          <w:rFonts w:ascii="Trebuchet MS" w:eastAsia="Times New Roman" w:hAnsi="Trebuchet MS" w:cs="Times New Roman"/>
          <w:lang w:eastAsia="pl-PL"/>
        </w:rPr>
        <w:t>.</w:t>
      </w:r>
    </w:p>
    <w:p w:rsidR="00824744" w:rsidRPr="00824744" w:rsidRDefault="00824744" w:rsidP="00824744">
      <w:pPr>
        <w:spacing w:after="0" w:line="360" w:lineRule="auto"/>
        <w:jc w:val="both"/>
        <w:rPr>
          <w:rFonts w:ascii="Trebuchet MS" w:eastAsia="Times New Roman" w:hAnsi="Trebuchet MS" w:cs="Times New Roman"/>
          <w:lang w:eastAsia="pl-PL"/>
        </w:rPr>
      </w:pPr>
    </w:p>
    <w:p w:rsidR="00824744" w:rsidRPr="00824744" w:rsidRDefault="00824744" w:rsidP="00824744">
      <w:pPr>
        <w:spacing w:after="0" w:line="360" w:lineRule="auto"/>
        <w:jc w:val="center"/>
        <w:rPr>
          <w:rFonts w:ascii="Trebuchet MS" w:eastAsia="Times New Roman" w:hAnsi="Trebuchet MS" w:cs="Times New Roman"/>
          <w:b/>
          <w:bCs/>
          <w:lang w:eastAsia="pl-PL"/>
        </w:rPr>
      </w:pPr>
      <w:r w:rsidRPr="00824744">
        <w:rPr>
          <w:rFonts w:ascii="Trebuchet MS" w:eastAsia="Times New Roman" w:hAnsi="Trebuchet MS" w:cs="Times New Roman"/>
          <w:b/>
          <w:bCs/>
          <w:lang w:eastAsia="pl-PL"/>
        </w:rPr>
        <w:t>UZASADNIENIE</w:t>
      </w:r>
    </w:p>
    <w:p w:rsidR="00824744" w:rsidRPr="00824744" w:rsidRDefault="00824744" w:rsidP="00824744">
      <w:pPr>
        <w:spacing w:after="0" w:line="360" w:lineRule="auto"/>
        <w:jc w:val="center"/>
        <w:rPr>
          <w:rFonts w:ascii="Trebuchet MS" w:eastAsia="Times New Roman" w:hAnsi="Trebuchet MS" w:cs="Times New Roman"/>
          <w:b/>
          <w:bCs/>
          <w:lang w:eastAsia="pl-PL"/>
        </w:rPr>
      </w:pPr>
    </w:p>
    <w:p w:rsidR="00824744" w:rsidRPr="00824744" w:rsidRDefault="00824744" w:rsidP="00824744">
      <w:pPr>
        <w:spacing w:after="0" w:line="360" w:lineRule="auto"/>
        <w:jc w:val="both"/>
        <w:rPr>
          <w:rFonts w:ascii="Trebuchet MS" w:eastAsia="Times New Roman" w:hAnsi="Trebuchet MS" w:cs="Times New Roman"/>
          <w:bCs/>
          <w:lang w:eastAsia="pl-PL"/>
        </w:rPr>
      </w:pPr>
      <w:r w:rsidRPr="00824744">
        <w:rPr>
          <w:rFonts w:ascii="Trebuchet MS" w:eastAsia="Times New Roman" w:hAnsi="Trebuchet MS" w:cs="Times New Roman"/>
          <w:bCs/>
          <w:lang w:eastAsia="pl-PL"/>
        </w:rPr>
        <w:tab/>
      </w:r>
      <w:r>
        <w:rPr>
          <w:rFonts w:ascii="Trebuchet MS" w:eastAsia="Times New Roman" w:hAnsi="Trebuchet MS" w:cs="Times New Roman"/>
          <w:bCs/>
          <w:lang w:eastAsia="pl-PL"/>
        </w:rPr>
        <w:t>………………………., pismem z dnia ………………</w:t>
      </w:r>
      <w:r w:rsidRPr="00824744">
        <w:rPr>
          <w:rFonts w:ascii="Trebuchet MS" w:eastAsia="Times New Roman" w:hAnsi="Trebuchet MS" w:cs="Times New Roman"/>
          <w:bCs/>
          <w:lang w:eastAsia="pl-PL"/>
        </w:rPr>
        <w:t xml:space="preserve"> r., złożyło wniosek o wydanie indywidualnej interpretacji prawa podatkowego. Wnioskodawca wskazał, że jest inwestorem w zakresie budowy i eksploatacji terminala przeznaczonego do magazynowania i przeładunku ropy naftowej, produktów ropopochodnych, chemicznych oraz innych wyrobów płynnych luzem wraz z systemem rurociągów łączących terminal ze stanowiskami przeładunkowymi oraz zlokalizowanym poza granicami nieruchomości zapleczem składowo- przeładunkowo- przetwórczym. Całość umożliwiać będzie </w:t>
      </w:r>
      <w:r w:rsidRPr="00824744">
        <w:rPr>
          <w:rFonts w:ascii="Trebuchet MS" w:eastAsia="Times New Roman" w:hAnsi="Trebuchet MS" w:cs="Times New Roman"/>
          <w:bCs/>
          <w:lang w:eastAsia="pl-PL"/>
        </w:rPr>
        <w:lastRenderedPageBreak/>
        <w:t>dodatkowo obsługę transportu morskiego, rurociągowego, kolejowego i drogowego. Inwestycja realizowana jest przez Wnioskodawcę na gruncie dzierżawio</w:t>
      </w:r>
      <w:r>
        <w:rPr>
          <w:rFonts w:ascii="Trebuchet MS" w:eastAsia="Times New Roman" w:hAnsi="Trebuchet MS" w:cs="Times New Roman"/>
          <w:bCs/>
          <w:lang w:eastAsia="pl-PL"/>
        </w:rPr>
        <w:t>nym od ……………………</w:t>
      </w:r>
      <w:r w:rsidRPr="00824744">
        <w:rPr>
          <w:rFonts w:ascii="Trebuchet MS" w:eastAsia="Times New Roman" w:hAnsi="Trebuchet MS" w:cs="Times New Roman"/>
          <w:bCs/>
          <w:lang w:eastAsia="pl-PL"/>
        </w:rPr>
        <w:t xml:space="preserve"> Zgodnie z umową dzierżawy za należyte wykonanie zobowiązania Wnioskodawcy do wybudowania terminala strony umowy będą uważać uprawomocnienie się decyzji o pozwoleniu na użytkowanie ostatniego z obiektów budowlanych.</w:t>
      </w:r>
    </w:p>
    <w:p w:rsidR="00824744" w:rsidRPr="00824744" w:rsidRDefault="00824744" w:rsidP="00824744">
      <w:pPr>
        <w:spacing w:after="0" w:line="360" w:lineRule="auto"/>
        <w:jc w:val="both"/>
        <w:rPr>
          <w:rFonts w:ascii="Trebuchet MS" w:eastAsia="Times New Roman" w:hAnsi="Trebuchet MS" w:cs="Times New Roman"/>
          <w:bCs/>
          <w:lang w:eastAsia="pl-PL"/>
        </w:rPr>
      </w:pPr>
      <w:r w:rsidRPr="00824744">
        <w:rPr>
          <w:rFonts w:ascii="Trebuchet MS" w:eastAsia="Times New Roman" w:hAnsi="Trebuchet MS" w:cs="Times New Roman"/>
          <w:bCs/>
          <w:lang w:eastAsia="pl-PL"/>
        </w:rPr>
        <w:t>Wnioskodawca wskazał, że proces budowy inwestycji charakteryzuje się dużym skomplikowaniem i składa się z wielu etapów. W ramach inwestycji powstaną m.in.:</w:t>
      </w:r>
    </w:p>
    <w:p w:rsidR="00824744" w:rsidRPr="00824744" w:rsidRDefault="00824744" w:rsidP="00824744">
      <w:pPr>
        <w:spacing w:after="0" w:line="360" w:lineRule="auto"/>
        <w:jc w:val="both"/>
        <w:rPr>
          <w:rFonts w:ascii="Trebuchet MS" w:eastAsia="Times New Roman" w:hAnsi="Trebuchet MS" w:cs="Times New Roman"/>
          <w:bCs/>
          <w:lang w:eastAsia="pl-PL"/>
        </w:rPr>
      </w:pPr>
      <w:r w:rsidRPr="00824744">
        <w:rPr>
          <w:rFonts w:ascii="Trebuchet MS" w:eastAsia="Times New Roman" w:hAnsi="Trebuchet MS" w:cs="Times New Roman"/>
          <w:bCs/>
          <w:lang w:eastAsia="pl-PL"/>
        </w:rPr>
        <w:t>- park zbiornikowy, obejmujący 6 zbiorników na ropę naftową z dachami</w:t>
      </w:r>
      <w:r>
        <w:rPr>
          <w:rFonts w:ascii="Trebuchet MS" w:eastAsia="Times New Roman" w:hAnsi="Trebuchet MS" w:cs="Times New Roman"/>
          <w:bCs/>
          <w:lang w:eastAsia="pl-PL"/>
        </w:rPr>
        <w:t xml:space="preserve"> pływającymi o pojemności …………..</w:t>
      </w:r>
      <w:r w:rsidRPr="00824744">
        <w:rPr>
          <w:rFonts w:ascii="Trebuchet MS" w:eastAsia="Times New Roman" w:hAnsi="Trebuchet MS" w:cs="Times New Roman"/>
          <w:bCs/>
          <w:lang w:eastAsia="pl-PL"/>
        </w:rPr>
        <w:t xml:space="preserve"> m³, każdy wraz z instalacjami technologicznymi ropy naftowej w parku zbiorników, przewodami, armaturą i agregatami pompowymi w przepompowni ropy naftowej oraz rurociągami przesyłowymi,</w:t>
      </w:r>
    </w:p>
    <w:p w:rsidR="00824744" w:rsidRPr="00824744" w:rsidRDefault="00824744" w:rsidP="00824744">
      <w:pPr>
        <w:spacing w:after="0" w:line="360" w:lineRule="auto"/>
        <w:jc w:val="both"/>
        <w:rPr>
          <w:rFonts w:ascii="Trebuchet MS" w:eastAsia="Times New Roman" w:hAnsi="Trebuchet MS" w:cs="Times New Roman"/>
          <w:bCs/>
          <w:lang w:eastAsia="pl-PL"/>
        </w:rPr>
      </w:pPr>
      <w:r w:rsidRPr="00824744">
        <w:rPr>
          <w:rFonts w:ascii="Trebuchet MS" w:eastAsia="Times New Roman" w:hAnsi="Trebuchet MS" w:cs="Times New Roman"/>
          <w:bCs/>
          <w:lang w:eastAsia="pl-PL"/>
        </w:rPr>
        <w:t>- budynek administracyjno- techniczny wraz z centralną dyspozytornią i główną jednostką systemów automatyki oraz w pełni wyposażonym laboratorium do badania ropy naftowej,</w:t>
      </w:r>
    </w:p>
    <w:p w:rsidR="00824744" w:rsidRPr="00824744" w:rsidRDefault="00824744" w:rsidP="00824744">
      <w:pPr>
        <w:spacing w:after="0" w:line="360" w:lineRule="auto"/>
        <w:jc w:val="both"/>
        <w:rPr>
          <w:rFonts w:ascii="Trebuchet MS" w:eastAsia="Times New Roman" w:hAnsi="Trebuchet MS" w:cs="Times New Roman"/>
          <w:bCs/>
          <w:lang w:eastAsia="pl-PL"/>
        </w:rPr>
      </w:pPr>
      <w:r w:rsidRPr="00824744">
        <w:rPr>
          <w:rFonts w:ascii="Trebuchet MS" w:eastAsia="Times New Roman" w:hAnsi="Trebuchet MS" w:cs="Times New Roman"/>
          <w:bCs/>
          <w:lang w:eastAsia="pl-PL"/>
        </w:rPr>
        <w:t>- pompownia wodna i pianowa z ujęciem wody morskiej oraz obwodową siecią p.poż. i nadzbiornikowymi systemami gaszenia pożarów i wyposażeniem w podręczny sprzęt gaśniczy,</w:t>
      </w:r>
    </w:p>
    <w:p w:rsidR="00824744" w:rsidRPr="00824744" w:rsidRDefault="00824744" w:rsidP="00824744">
      <w:pPr>
        <w:spacing w:after="0" w:line="360" w:lineRule="auto"/>
        <w:jc w:val="both"/>
        <w:rPr>
          <w:rFonts w:ascii="Trebuchet MS" w:eastAsia="Times New Roman" w:hAnsi="Trebuchet MS" w:cs="Times New Roman"/>
          <w:bCs/>
          <w:lang w:eastAsia="pl-PL"/>
        </w:rPr>
      </w:pPr>
      <w:r w:rsidRPr="00824744">
        <w:rPr>
          <w:rFonts w:ascii="Trebuchet MS" w:eastAsia="Times New Roman" w:hAnsi="Trebuchet MS" w:cs="Times New Roman"/>
          <w:bCs/>
          <w:lang w:eastAsia="pl-PL"/>
        </w:rPr>
        <w:t>- oczyszczalnia ścieków deszczowych i substancji ropopochodnych wraz z kolektorem głównym i siecią rozdzielczą,</w:t>
      </w:r>
    </w:p>
    <w:p w:rsidR="00824744" w:rsidRPr="00824744" w:rsidRDefault="00824744" w:rsidP="00824744">
      <w:pPr>
        <w:spacing w:after="0" w:line="360" w:lineRule="auto"/>
        <w:jc w:val="both"/>
        <w:rPr>
          <w:rFonts w:ascii="Trebuchet MS" w:eastAsia="Times New Roman" w:hAnsi="Trebuchet MS" w:cs="Times New Roman"/>
          <w:bCs/>
          <w:lang w:eastAsia="pl-PL"/>
        </w:rPr>
      </w:pPr>
      <w:r w:rsidRPr="00824744">
        <w:rPr>
          <w:rFonts w:ascii="Trebuchet MS" w:eastAsia="Times New Roman" w:hAnsi="Trebuchet MS" w:cs="Times New Roman"/>
          <w:bCs/>
          <w:lang w:eastAsia="pl-PL"/>
        </w:rPr>
        <w:t>- pozostałe instalacje pomocnicze dla parku zbiorników wraz z systemem monitoringu.</w:t>
      </w:r>
    </w:p>
    <w:p w:rsidR="00824744" w:rsidRPr="00824744" w:rsidRDefault="00824744" w:rsidP="00824744">
      <w:pPr>
        <w:spacing w:after="0" w:line="360" w:lineRule="auto"/>
        <w:jc w:val="both"/>
        <w:rPr>
          <w:rFonts w:ascii="Trebuchet MS" w:eastAsia="Times New Roman" w:hAnsi="Trebuchet MS" w:cs="Times New Roman"/>
          <w:bCs/>
          <w:lang w:eastAsia="pl-PL"/>
        </w:rPr>
      </w:pPr>
    </w:p>
    <w:p w:rsidR="00824744" w:rsidRPr="00824744" w:rsidRDefault="00824744" w:rsidP="00824744">
      <w:pPr>
        <w:spacing w:after="0" w:line="360" w:lineRule="auto"/>
        <w:jc w:val="both"/>
        <w:rPr>
          <w:rFonts w:ascii="Trebuchet MS" w:eastAsia="Times New Roman" w:hAnsi="Trebuchet MS" w:cs="Times New Roman"/>
          <w:bCs/>
          <w:lang w:eastAsia="pl-PL"/>
        </w:rPr>
      </w:pPr>
      <w:r w:rsidRPr="00824744">
        <w:rPr>
          <w:rFonts w:ascii="Trebuchet MS" w:eastAsia="Times New Roman" w:hAnsi="Trebuchet MS" w:cs="Times New Roman"/>
          <w:bCs/>
          <w:lang w:eastAsia="pl-PL"/>
        </w:rPr>
        <w:t>Wnioskodawca wyjaśnił również, że ze względu na charakterystykę i cel inwestycja została zaliczona do przedsięwzięć mogących znacząco oddziaływać na środowisko, dlatego niezbędne jest wydanie decyzji o środowiskowych uwarunkowaniach zgody na realizację inwestycji.</w:t>
      </w:r>
    </w:p>
    <w:p w:rsidR="00824744" w:rsidRPr="00824744" w:rsidRDefault="00824744" w:rsidP="00824744">
      <w:pPr>
        <w:spacing w:after="0" w:line="360" w:lineRule="auto"/>
        <w:jc w:val="both"/>
        <w:rPr>
          <w:rFonts w:ascii="Trebuchet MS" w:eastAsia="Times New Roman" w:hAnsi="Trebuchet MS" w:cs="Times New Roman"/>
          <w:bCs/>
          <w:lang w:eastAsia="pl-PL"/>
        </w:rPr>
      </w:pPr>
    </w:p>
    <w:p w:rsidR="00824744" w:rsidRPr="00824744" w:rsidRDefault="00824744" w:rsidP="00824744">
      <w:pPr>
        <w:spacing w:after="0" w:line="360" w:lineRule="auto"/>
        <w:jc w:val="both"/>
        <w:rPr>
          <w:rFonts w:ascii="Trebuchet MS" w:eastAsia="Times New Roman" w:hAnsi="Trebuchet MS" w:cs="Times New Roman"/>
          <w:bCs/>
          <w:lang w:eastAsia="pl-PL"/>
        </w:rPr>
      </w:pPr>
      <w:r>
        <w:rPr>
          <w:rFonts w:ascii="Trebuchet MS" w:eastAsia="Times New Roman" w:hAnsi="Trebuchet MS" w:cs="Times New Roman"/>
          <w:bCs/>
          <w:lang w:eastAsia="pl-PL"/>
        </w:rPr>
        <w:tab/>
        <w:t>……………………..</w:t>
      </w:r>
      <w:r w:rsidRPr="00824744">
        <w:rPr>
          <w:rFonts w:ascii="Trebuchet MS" w:eastAsia="Times New Roman" w:hAnsi="Trebuchet MS" w:cs="Times New Roman"/>
          <w:bCs/>
          <w:lang w:eastAsia="pl-PL"/>
        </w:rPr>
        <w:t xml:space="preserve"> wskazało ponadto, że w trakcie realizacji inwestycji dokonywane są tzw. odbiory częściowe robót, które dokumentują prowadzenie robót i stan ich zaawansowania. Protokół Odbioru Częściowego Robót jest wystawiany comiesięcznie i jest załącznikiem do comiesięcznej faktury za roboty. Zakończenie wszystkich robót na całym zadaniu potwierdzone jest wpisem w dzienniku budowy o zakończeniu wszystkich robót i podpisaniem protokołu końcowego. W tym momencie Wnioskodawca wystąpi do Powiatowego Inspektora Nadzoru Budowlanego z wnioskiem o pozwolenie na użytkowanie. Podczas odbiorów technicznych sprawdza się parametry techniczne </w:t>
      </w:r>
      <w:r w:rsidRPr="00824744">
        <w:rPr>
          <w:rFonts w:ascii="Trebuchet MS" w:eastAsia="Times New Roman" w:hAnsi="Trebuchet MS" w:cs="Times New Roman"/>
          <w:bCs/>
          <w:lang w:eastAsia="pl-PL"/>
        </w:rPr>
        <w:lastRenderedPageBreak/>
        <w:t xml:space="preserve">urządzeń i materiałów oraz czy zostały one zamontowane w sposób bezpieczny i dokładny (tzw. rozruch na sucho). Uprawomocnienie pozwolenia na użytkowanie nie stanowi podstawy do użytkowania Terminala. Pozwolenie to umożliwia jedynie rozpoczęcie rozruchu technologicznego poszczególnych obiektów i urządzeń. Rozruch ten pozwala na sprawdzenie prawidłowości działania poszczególnych urządzeń i obiektów. </w:t>
      </w:r>
    </w:p>
    <w:p w:rsidR="00824744" w:rsidRPr="00824744" w:rsidRDefault="00824744" w:rsidP="00824744">
      <w:pPr>
        <w:spacing w:after="0" w:line="360" w:lineRule="auto"/>
        <w:jc w:val="both"/>
        <w:rPr>
          <w:rFonts w:ascii="Trebuchet MS" w:eastAsia="Times New Roman" w:hAnsi="Trebuchet MS" w:cs="Times New Roman"/>
          <w:bCs/>
          <w:lang w:eastAsia="pl-PL"/>
        </w:rPr>
      </w:pPr>
      <w:r w:rsidRPr="00824744">
        <w:rPr>
          <w:rFonts w:ascii="Trebuchet MS" w:eastAsia="Times New Roman" w:hAnsi="Trebuchet MS" w:cs="Times New Roman"/>
          <w:bCs/>
          <w:lang w:eastAsia="pl-PL"/>
        </w:rPr>
        <w:t>Ostatnim etapem procesu odbioru prac od wykonawcy jest końcowy odbiór zamówienia. Warunkiem koniecznym do odbioru końcowego jest przeprowadzenie rozruchu technologicznego tzw. na mokro. Po pozytywnym zakończeniu ww. etapu Terminal zostanie przekazany do eksploatacji.</w:t>
      </w:r>
    </w:p>
    <w:p w:rsidR="00824744" w:rsidRPr="00824744" w:rsidRDefault="00824744" w:rsidP="00824744">
      <w:pPr>
        <w:spacing w:after="0" w:line="360" w:lineRule="auto"/>
        <w:jc w:val="both"/>
        <w:rPr>
          <w:rFonts w:ascii="Trebuchet MS" w:eastAsia="Times New Roman" w:hAnsi="Trebuchet MS" w:cs="Times New Roman"/>
          <w:bCs/>
          <w:lang w:eastAsia="pl-PL"/>
        </w:rPr>
      </w:pPr>
    </w:p>
    <w:p w:rsidR="00824744" w:rsidRPr="00824744" w:rsidRDefault="00824744" w:rsidP="00824744">
      <w:pPr>
        <w:spacing w:after="0" w:line="360" w:lineRule="auto"/>
        <w:jc w:val="both"/>
        <w:rPr>
          <w:rFonts w:ascii="Trebuchet MS" w:eastAsia="Times New Roman" w:hAnsi="Trebuchet MS" w:cs="Times New Roman"/>
          <w:bCs/>
          <w:i/>
          <w:lang w:eastAsia="pl-PL"/>
        </w:rPr>
      </w:pPr>
      <w:r w:rsidRPr="00824744">
        <w:rPr>
          <w:rFonts w:ascii="Trebuchet MS" w:eastAsia="Times New Roman" w:hAnsi="Trebuchet MS" w:cs="Times New Roman"/>
          <w:bCs/>
          <w:lang w:eastAsia="pl-PL"/>
        </w:rPr>
        <w:tab/>
        <w:t xml:space="preserve">W związku z powyższym opisem zadano następujące pytanie: </w:t>
      </w:r>
      <w:r w:rsidRPr="00824744">
        <w:rPr>
          <w:rFonts w:ascii="Trebuchet MS" w:eastAsia="Times New Roman" w:hAnsi="Trebuchet MS" w:cs="Times New Roman"/>
          <w:bCs/>
          <w:i/>
          <w:lang w:eastAsia="pl-PL"/>
        </w:rPr>
        <w:t>„Kiedy powstanie obowiązek podatkowy w podatku od nieruchomości od przedstawionych w zdarzeniu przyszłym przedmiotów opodatkowania wchodzących w skład Terminala?”</w:t>
      </w:r>
    </w:p>
    <w:p w:rsidR="00824744" w:rsidRPr="00824744" w:rsidRDefault="00824744" w:rsidP="00824744">
      <w:pPr>
        <w:spacing w:after="0" w:line="360" w:lineRule="auto"/>
        <w:jc w:val="both"/>
        <w:rPr>
          <w:rFonts w:ascii="Trebuchet MS" w:eastAsia="Times New Roman" w:hAnsi="Trebuchet MS" w:cs="Times New Roman"/>
          <w:bCs/>
          <w:lang w:eastAsia="pl-PL"/>
        </w:rPr>
      </w:pPr>
    </w:p>
    <w:p w:rsidR="00824744" w:rsidRPr="00824744" w:rsidRDefault="00824744" w:rsidP="00824744">
      <w:pPr>
        <w:spacing w:after="0" w:line="360" w:lineRule="auto"/>
        <w:jc w:val="both"/>
        <w:rPr>
          <w:rFonts w:ascii="Trebuchet MS" w:eastAsia="Times New Roman" w:hAnsi="Trebuchet MS" w:cs="Times New Roman"/>
          <w:bCs/>
          <w:lang w:eastAsia="pl-PL"/>
        </w:rPr>
      </w:pPr>
      <w:r w:rsidRPr="00824744">
        <w:rPr>
          <w:rFonts w:ascii="Trebuchet MS" w:eastAsia="Times New Roman" w:hAnsi="Trebuchet MS" w:cs="Times New Roman"/>
          <w:bCs/>
          <w:lang w:eastAsia="pl-PL"/>
        </w:rPr>
        <w:t>Wnioskodawca przedstawiając własne stanowisko w sprawie oceny prawnej zdarzenia przyszłego wyjaśnił, że w jego ocenie obowiązek podatkowy w przedmiocie poszczególnych obiektów Terminala powstanie 1 stycznia roku następującego po zakończeniu budowy tj. w analizowanym przypadku po dokonaniu, zakończonego pozytywnie, rozruchu technologicznego na mokro.</w:t>
      </w:r>
    </w:p>
    <w:p w:rsidR="00824744" w:rsidRPr="00824744" w:rsidRDefault="00824744" w:rsidP="00824744">
      <w:pPr>
        <w:spacing w:after="0" w:line="360" w:lineRule="auto"/>
        <w:jc w:val="both"/>
        <w:rPr>
          <w:rFonts w:ascii="Trebuchet MS" w:eastAsia="Times New Roman" w:hAnsi="Trebuchet MS" w:cs="Times New Roman"/>
          <w:bCs/>
          <w:lang w:eastAsia="pl-PL"/>
        </w:rPr>
      </w:pPr>
    </w:p>
    <w:p w:rsidR="00824744" w:rsidRPr="00824744" w:rsidRDefault="00824744" w:rsidP="00824744">
      <w:pPr>
        <w:spacing w:after="0" w:line="360" w:lineRule="auto"/>
        <w:jc w:val="both"/>
        <w:rPr>
          <w:rFonts w:ascii="Trebuchet MS" w:eastAsia="Times New Roman" w:hAnsi="Trebuchet MS" w:cs="Times New Roman"/>
          <w:bCs/>
          <w:i/>
          <w:lang w:eastAsia="pl-PL"/>
        </w:rPr>
      </w:pPr>
      <w:r>
        <w:rPr>
          <w:rFonts w:ascii="Trebuchet MS" w:eastAsia="Times New Roman" w:hAnsi="Trebuchet MS" w:cs="Times New Roman"/>
          <w:bCs/>
          <w:lang w:eastAsia="pl-PL"/>
        </w:rPr>
        <w:tab/>
        <w:t>…………………………</w:t>
      </w:r>
      <w:r w:rsidRPr="00824744">
        <w:rPr>
          <w:rFonts w:ascii="Trebuchet MS" w:eastAsia="Times New Roman" w:hAnsi="Trebuchet MS" w:cs="Times New Roman"/>
          <w:bCs/>
          <w:lang w:eastAsia="pl-PL"/>
        </w:rPr>
        <w:t xml:space="preserve"> stwierdziło, iż przez użyte w art. 6 ust. 2 pojęcie </w:t>
      </w:r>
      <w:r w:rsidRPr="00824744">
        <w:rPr>
          <w:rFonts w:ascii="Trebuchet MS" w:eastAsia="Times New Roman" w:hAnsi="Trebuchet MS" w:cs="Times New Roman"/>
          <w:bCs/>
          <w:i/>
          <w:lang w:eastAsia="pl-PL"/>
        </w:rPr>
        <w:t xml:space="preserve">„zakończenie budowy” </w:t>
      </w:r>
      <w:r w:rsidRPr="00824744">
        <w:rPr>
          <w:rFonts w:ascii="Trebuchet MS" w:eastAsia="Times New Roman" w:hAnsi="Trebuchet MS" w:cs="Times New Roman"/>
          <w:bCs/>
          <w:lang w:eastAsia="pl-PL"/>
        </w:rPr>
        <w:t>należy rozumieć faktyczne zakończenie prac związanych ze wznoszeniem budowli/budynków, a nie dopełnienie formalnych obowiązków przewidzianych w przepisach prawa budowlanego. W ocenie Wnioskodawcy zakończenie prac związanych ze wznoszeniem budynków oznacza faktyczne wykonanie prac budowlanych i wykończeniowych. Zatem przed dokonaniem rozruchu na mokro nie można mówić o zakończeniu budowy, czy rozpoczęciu użytkowania. Zdaniem Wnioskodawcy za przyjęciem jego poglądu świadczy również fakt, iż dopiero po zakończeniu ww. rozruchu dokonany będzie odbiór końcowy inwestycji.</w:t>
      </w:r>
    </w:p>
    <w:p w:rsidR="00824744" w:rsidRPr="00824744" w:rsidRDefault="00824744" w:rsidP="00824744">
      <w:pPr>
        <w:spacing w:after="0" w:line="360" w:lineRule="auto"/>
        <w:jc w:val="both"/>
        <w:rPr>
          <w:rFonts w:ascii="Trebuchet MS" w:eastAsia="Times New Roman" w:hAnsi="Trebuchet MS" w:cs="Times New Roman"/>
          <w:bCs/>
          <w:lang w:eastAsia="pl-PL"/>
        </w:rPr>
      </w:pPr>
    </w:p>
    <w:p w:rsidR="00824744" w:rsidRPr="00824744" w:rsidRDefault="00824744" w:rsidP="00824744">
      <w:pPr>
        <w:spacing w:after="0" w:line="360" w:lineRule="auto"/>
        <w:jc w:val="both"/>
        <w:rPr>
          <w:rFonts w:ascii="Trebuchet MS" w:eastAsia="Times New Roman" w:hAnsi="Trebuchet MS" w:cs="Times New Roman"/>
          <w:bCs/>
          <w:lang w:eastAsia="pl-PL"/>
        </w:rPr>
      </w:pPr>
      <w:r w:rsidRPr="00824744">
        <w:rPr>
          <w:rFonts w:ascii="Trebuchet MS" w:eastAsia="Times New Roman" w:hAnsi="Trebuchet MS" w:cs="Times New Roman"/>
          <w:bCs/>
          <w:lang w:eastAsia="pl-PL"/>
        </w:rPr>
        <w:tab/>
      </w:r>
      <w:r>
        <w:rPr>
          <w:rFonts w:ascii="Trebuchet MS" w:eastAsia="Times New Roman" w:hAnsi="Trebuchet MS" w:cs="Times New Roman"/>
          <w:bCs/>
          <w:lang w:eastAsia="pl-PL"/>
        </w:rPr>
        <w:t>………………………………</w:t>
      </w:r>
      <w:bookmarkStart w:id="0" w:name="_GoBack"/>
      <w:bookmarkEnd w:id="0"/>
      <w:r w:rsidRPr="00824744">
        <w:rPr>
          <w:rFonts w:ascii="Trebuchet MS" w:eastAsia="Times New Roman" w:hAnsi="Trebuchet MS" w:cs="Times New Roman"/>
          <w:bCs/>
          <w:lang w:eastAsia="pl-PL"/>
        </w:rPr>
        <w:t xml:space="preserve"> wskazało również, że za jego stanowiskiem pośrednio przemawia także fakt, iż przed dokonaniem rozruchu na mokro obiekty składające się na Terminal nie będą mogły być uznane za środki trwałe, jako niespełniające jego </w:t>
      </w:r>
      <w:r w:rsidRPr="00824744">
        <w:rPr>
          <w:rFonts w:ascii="Trebuchet MS" w:eastAsia="Times New Roman" w:hAnsi="Trebuchet MS" w:cs="Times New Roman"/>
          <w:bCs/>
          <w:lang w:eastAsia="pl-PL"/>
        </w:rPr>
        <w:lastRenderedPageBreak/>
        <w:t>definicji. Oznacza to, że w przypadku budowli nie będzie znana podstawa opodatkowania. Aby obiekt mógł stanowić środek trwały musi posiadać cechy wymienione w art. 16a ust. 1 ustawy z dnia 15.02.1992 r. o podatku dochodowym od osób prawnych, a więc wartość (wartość początkową) oraz cechę kompletności i zdatności do użytku.</w:t>
      </w:r>
    </w:p>
    <w:p w:rsidR="00824744" w:rsidRPr="00824744" w:rsidRDefault="00824744" w:rsidP="00824744">
      <w:pPr>
        <w:spacing w:after="0" w:line="360" w:lineRule="auto"/>
        <w:jc w:val="both"/>
        <w:rPr>
          <w:rFonts w:ascii="Trebuchet MS" w:eastAsia="Times New Roman" w:hAnsi="Trebuchet MS" w:cs="Times New Roman"/>
          <w:bCs/>
          <w:lang w:eastAsia="pl-PL"/>
        </w:rPr>
      </w:pPr>
      <w:r w:rsidRPr="00824744">
        <w:rPr>
          <w:rFonts w:ascii="Trebuchet MS" w:eastAsia="Times New Roman" w:hAnsi="Trebuchet MS" w:cs="Times New Roman"/>
          <w:bCs/>
          <w:lang w:eastAsia="pl-PL"/>
        </w:rPr>
        <w:t xml:space="preserve">Wnioskodawca podkreślił, iż składnik majątku spełnia cechę kompletności, jeżeli jest wyposażony we wszystkie elementy konstrukcyjne umożliwiające jego funkcjonowanie zgodnie z przeznaczeniem. Poprzez sformułowanie </w:t>
      </w:r>
      <w:r w:rsidRPr="00824744">
        <w:rPr>
          <w:rFonts w:ascii="Trebuchet MS" w:eastAsia="Times New Roman" w:hAnsi="Trebuchet MS" w:cs="Times New Roman"/>
          <w:bCs/>
          <w:i/>
          <w:lang w:eastAsia="pl-PL"/>
        </w:rPr>
        <w:t>„zdatny do użytku”</w:t>
      </w:r>
      <w:r w:rsidRPr="00824744">
        <w:rPr>
          <w:rFonts w:ascii="Trebuchet MS" w:eastAsia="Times New Roman" w:hAnsi="Trebuchet MS" w:cs="Times New Roman"/>
          <w:bCs/>
          <w:lang w:eastAsia="pl-PL"/>
        </w:rPr>
        <w:t xml:space="preserve"> należy natomiast rozumieć możliwość faktycznego oraz prawnego użytkowania. Oznacza to, że w dniu przyjęcia do używania środki trwałe powinny być obiektywnie gotowe do wykorzystania ich przez podatnika na potrzeby związane z prowadzoną przez niego działalnością gospodarczą. </w:t>
      </w:r>
    </w:p>
    <w:p w:rsidR="00824744" w:rsidRPr="00824744" w:rsidRDefault="00824744" w:rsidP="00824744">
      <w:pPr>
        <w:spacing w:after="0" w:line="360" w:lineRule="auto"/>
        <w:jc w:val="both"/>
        <w:rPr>
          <w:rFonts w:ascii="Trebuchet MS" w:eastAsia="Times New Roman" w:hAnsi="Trebuchet MS" w:cs="Times New Roman"/>
          <w:lang w:eastAsia="pl-PL"/>
        </w:rPr>
      </w:pPr>
    </w:p>
    <w:p w:rsidR="00824744" w:rsidRPr="00824744" w:rsidRDefault="00824744" w:rsidP="00824744">
      <w:pPr>
        <w:spacing w:after="0" w:line="360" w:lineRule="auto"/>
        <w:ind w:firstLine="708"/>
        <w:jc w:val="both"/>
        <w:rPr>
          <w:rFonts w:ascii="Trebuchet MS" w:eastAsia="Times New Roman" w:hAnsi="Trebuchet MS" w:cs="Times New Roman"/>
          <w:b/>
          <w:lang w:eastAsia="pl-PL"/>
        </w:rPr>
      </w:pPr>
      <w:r w:rsidRPr="00824744">
        <w:rPr>
          <w:rFonts w:ascii="Trebuchet MS" w:eastAsia="Times New Roman" w:hAnsi="Trebuchet MS" w:cs="Times New Roman"/>
          <w:b/>
          <w:lang w:eastAsia="pl-PL"/>
        </w:rPr>
        <w:t>Prezydent Miasta Gdańska po rozpatrzeniu przedmiotowego wniosku, w świetle obowiązującego stanu prawnego, wyjaśnia co następuje.</w:t>
      </w:r>
    </w:p>
    <w:p w:rsidR="00824744" w:rsidRPr="00824744" w:rsidRDefault="00824744" w:rsidP="00824744">
      <w:pPr>
        <w:spacing w:after="0" w:line="360" w:lineRule="auto"/>
        <w:ind w:firstLine="708"/>
        <w:jc w:val="both"/>
        <w:rPr>
          <w:rFonts w:ascii="Trebuchet MS" w:eastAsia="Times New Roman" w:hAnsi="Trebuchet MS" w:cs="Times New Roman"/>
          <w:b/>
          <w:lang w:eastAsia="pl-PL"/>
        </w:rPr>
      </w:pPr>
    </w:p>
    <w:p w:rsidR="00824744" w:rsidRPr="00824744" w:rsidRDefault="00824744" w:rsidP="00824744">
      <w:pPr>
        <w:spacing w:after="0" w:line="360" w:lineRule="auto"/>
        <w:ind w:firstLine="708"/>
        <w:jc w:val="both"/>
        <w:rPr>
          <w:rFonts w:ascii="Trebuchet MS" w:eastAsia="Times New Roman" w:hAnsi="Trebuchet MS" w:cs="Times New Roman"/>
          <w:lang w:eastAsia="pl-PL"/>
        </w:rPr>
      </w:pPr>
      <w:r w:rsidRPr="00824744">
        <w:rPr>
          <w:rFonts w:ascii="Trebuchet MS" w:eastAsia="Times New Roman" w:hAnsi="Trebuchet MS" w:cs="Times New Roman"/>
          <w:lang w:eastAsia="pl-PL"/>
        </w:rPr>
        <w:t>Zgodnie z art. 6 ust. 1 ustawy z dnia 12.01.1991 r. o podatkach i opłatach lokalnych (tekst jedn. Dz.U. z 2014 poz. 849 ze zm.), zwanej dalej u.p.o.l., „</w:t>
      </w:r>
      <w:r w:rsidRPr="00824744">
        <w:rPr>
          <w:rFonts w:ascii="Trebuchet MS" w:eastAsia="Times New Roman" w:hAnsi="Trebuchet MS" w:cs="Times New Roman"/>
          <w:i/>
          <w:lang w:eastAsia="pl-PL"/>
        </w:rPr>
        <w:t>obowiązek podatkowy powstaje od pierwszego dnia miesiąca następującego po miesiącu, w którym powstały okoliczności uzasadniające powstanie tego obowiązku”.</w:t>
      </w:r>
    </w:p>
    <w:p w:rsidR="00824744" w:rsidRPr="00824744" w:rsidRDefault="00824744" w:rsidP="00824744">
      <w:pPr>
        <w:spacing w:after="0" w:line="360" w:lineRule="auto"/>
        <w:ind w:firstLine="708"/>
        <w:jc w:val="both"/>
        <w:rPr>
          <w:rFonts w:ascii="Trebuchet MS" w:eastAsia="Times New Roman" w:hAnsi="Trebuchet MS" w:cs="Times New Roman"/>
          <w:i/>
          <w:lang w:eastAsia="pl-PL"/>
        </w:rPr>
      </w:pPr>
      <w:r w:rsidRPr="00824744">
        <w:rPr>
          <w:rFonts w:ascii="Trebuchet MS" w:eastAsia="Times New Roman" w:hAnsi="Trebuchet MS" w:cs="Times New Roman"/>
          <w:lang w:eastAsia="pl-PL"/>
        </w:rPr>
        <w:t>Natomiast, zgodnie z art. 6 ust. 2 u.p.o.l., „</w:t>
      </w:r>
      <w:r w:rsidRPr="00824744">
        <w:rPr>
          <w:rFonts w:ascii="Trebuchet MS" w:eastAsia="Times New Roman" w:hAnsi="Trebuchet MS" w:cs="Times New Roman"/>
          <w:i/>
          <w:lang w:eastAsia="pl-PL"/>
        </w:rPr>
        <w:t>jeżeli okolicznością, od której jest uzależniony obowiązek podatkowy, jest istnienie budowli albo budynku lub ich części, obowiązek powstaje z dniem pierwszego stycznia roku następującego po roku, w którym budowa została zakończona albo w którym rozpoczęto użytkowanie budowli albo budynku lub ich części przed ich ostatecznym wykończeniem”.</w:t>
      </w:r>
    </w:p>
    <w:p w:rsidR="00824744" w:rsidRPr="00824744" w:rsidRDefault="00824744" w:rsidP="00824744">
      <w:pPr>
        <w:spacing w:after="0" w:line="360" w:lineRule="auto"/>
        <w:ind w:firstLine="708"/>
        <w:jc w:val="both"/>
        <w:rPr>
          <w:rFonts w:ascii="Trebuchet MS" w:eastAsia="Times New Roman" w:hAnsi="Trebuchet MS" w:cs="Times New Roman"/>
          <w:i/>
          <w:lang w:eastAsia="pl-PL"/>
        </w:rPr>
      </w:pPr>
    </w:p>
    <w:p w:rsidR="00824744" w:rsidRPr="00824744" w:rsidRDefault="00824744" w:rsidP="00824744">
      <w:pPr>
        <w:spacing w:after="0" w:line="360" w:lineRule="auto"/>
        <w:ind w:firstLine="708"/>
        <w:jc w:val="both"/>
        <w:rPr>
          <w:rFonts w:ascii="Trebuchet MS" w:eastAsia="Times New Roman" w:hAnsi="Trebuchet MS" w:cs="Times New Roman"/>
          <w:lang w:eastAsia="pl-PL"/>
        </w:rPr>
      </w:pPr>
      <w:r w:rsidRPr="00824744">
        <w:rPr>
          <w:rFonts w:ascii="Trebuchet MS" w:eastAsia="Times New Roman" w:hAnsi="Trebuchet MS" w:cs="Times New Roman"/>
          <w:lang w:eastAsia="pl-PL"/>
        </w:rPr>
        <w:t xml:space="preserve">Tut. organ podatkowy wskazuje, że ustawodawca w treści art. 6 ust. 2 u.p.o.l. dla nowo wybudowanych budowli lub budynków przewidział </w:t>
      </w:r>
      <w:r w:rsidRPr="00824744">
        <w:rPr>
          <w:rFonts w:ascii="Trebuchet MS" w:hAnsi="Trebuchet MS" w:cs="A"/>
        </w:rPr>
        <w:t xml:space="preserve">dwie obligatoryjne przyczyny powstania obowiązku podatkowego od 1 stycznia roku następnego tj. po zakończeniu budowy budowli, budynków lub ich części albo po rozpoczęciu użytkowania </w:t>
      </w:r>
      <w:r w:rsidRPr="00824744">
        <w:rPr>
          <w:rFonts w:ascii="Trebuchet MS" w:eastAsia="Times New Roman" w:hAnsi="Trebuchet MS" w:cs="Times New Roman"/>
          <w:lang w:eastAsia="pl-PL"/>
        </w:rPr>
        <w:t xml:space="preserve">budowli, budynku lub ich części przed ich ostatecznym wykończeniem. </w:t>
      </w:r>
    </w:p>
    <w:p w:rsidR="00824744" w:rsidRPr="00824744" w:rsidRDefault="00824744" w:rsidP="00824744">
      <w:pPr>
        <w:spacing w:after="0" w:line="360" w:lineRule="auto"/>
        <w:jc w:val="both"/>
        <w:rPr>
          <w:rFonts w:ascii="Trebuchet MS" w:eastAsia="Times New Roman" w:hAnsi="Trebuchet MS" w:cs="Times New Roman"/>
          <w:lang w:eastAsia="pl-PL"/>
        </w:rPr>
      </w:pPr>
    </w:p>
    <w:p w:rsidR="00824744" w:rsidRPr="00824744" w:rsidRDefault="00824744" w:rsidP="00824744">
      <w:pPr>
        <w:spacing w:after="0" w:line="360" w:lineRule="auto"/>
        <w:ind w:firstLine="708"/>
        <w:jc w:val="both"/>
        <w:rPr>
          <w:rFonts w:ascii="Trebuchet MS" w:eastAsia="Times New Roman" w:hAnsi="Trebuchet MS" w:cs="Times New Roman"/>
          <w:lang w:eastAsia="pl-PL"/>
        </w:rPr>
      </w:pPr>
      <w:r w:rsidRPr="00824744">
        <w:rPr>
          <w:rFonts w:ascii="Trebuchet MS" w:eastAsia="Times New Roman" w:hAnsi="Trebuchet MS" w:cs="Times New Roman"/>
          <w:lang w:eastAsia="pl-PL"/>
        </w:rPr>
        <w:t>W związku z tym, że pojęcie „</w:t>
      </w:r>
      <w:r w:rsidRPr="00824744">
        <w:rPr>
          <w:rFonts w:ascii="Trebuchet MS" w:eastAsia="Times New Roman" w:hAnsi="Trebuchet MS" w:cs="Times New Roman"/>
          <w:i/>
          <w:lang w:eastAsia="pl-PL"/>
        </w:rPr>
        <w:t xml:space="preserve">zakończenie budowy” </w:t>
      </w:r>
      <w:r w:rsidRPr="00824744">
        <w:rPr>
          <w:rFonts w:ascii="Trebuchet MS" w:eastAsia="Times New Roman" w:hAnsi="Trebuchet MS" w:cs="Times New Roman"/>
          <w:lang w:eastAsia="pl-PL"/>
        </w:rPr>
        <w:t>nie zostało</w:t>
      </w:r>
      <w:r w:rsidRPr="00824744">
        <w:rPr>
          <w:rFonts w:ascii="Trebuchet MS" w:eastAsia="Times New Roman" w:hAnsi="Trebuchet MS" w:cs="Times New Roman"/>
          <w:i/>
          <w:lang w:eastAsia="pl-PL"/>
        </w:rPr>
        <w:t xml:space="preserve"> </w:t>
      </w:r>
      <w:r w:rsidRPr="00824744">
        <w:rPr>
          <w:rFonts w:ascii="Trebuchet MS" w:eastAsia="Times New Roman" w:hAnsi="Trebuchet MS" w:cs="Times New Roman"/>
          <w:lang w:eastAsia="pl-PL"/>
        </w:rPr>
        <w:t xml:space="preserve">wyjaśnione na gruncie u.p.o.l. zasadne jest w pierwszej kolejności dokonanie wykładni językowej tego </w:t>
      </w:r>
      <w:r w:rsidRPr="00824744">
        <w:rPr>
          <w:rFonts w:ascii="Trebuchet MS" w:eastAsia="Times New Roman" w:hAnsi="Trebuchet MS" w:cs="Times New Roman"/>
          <w:lang w:eastAsia="pl-PL"/>
        </w:rPr>
        <w:lastRenderedPageBreak/>
        <w:t xml:space="preserve">pojęcia. Zgodnie z Uniwersalnym Słownikiem języka polskiego pod red. prof. Stanisława Dubisza, Wydawnictwo Naukowe PWN, 2008 r., str. 340, </w:t>
      </w:r>
      <w:r w:rsidRPr="00824744">
        <w:rPr>
          <w:rFonts w:ascii="Trebuchet MS" w:eastAsia="Times New Roman" w:hAnsi="Trebuchet MS" w:cs="Times New Roman"/>
          <w:i/>
          <w:lang w:eastAsia="pl-PL"/>
        </w:rPr>
        <w:t xml:space="preserve">„budowa” </w:t>
      </w:r>
      <w:r w:rsidRPr="00824744">
        <w:rPr>
          <w:rFonts w:ascii="Trebuchet MS" w:eastAsia="Times New Roman" w:hAnsi="Trebuchet MS" w:cs="Times New Roman"/>
          <w:lang w:eastAsia="pl-PL"/>
        </w:rPr>
        <w:t xml:space="preserve">to </w:t>
      </w:r>
      <w:r w:rsidRPr="00824744">
        <w:rPr>
          <w:rFonts w:ascii="Trebuchet MS" w:eastAsia="Times New Roman" w:hAnsi="Trebuchet MS" w:cs="Times New Roman"/>
          <w:i/>
          <w:lang w:eastAsia="pl-PL"/>
        </w:rPr>
        <w:t xml:space="preserve">„wznoszenie obiektu budowlanego; budowanie (…)”. </w:t>
      </w:r>
      <w:r w:rsidRPr="00824744">
        <w:rPr>
          <w:rFonts w:ascii="Trebuchet MS" w:eastAsia="Times New Roman" w:hAnsi="Trebuchet MS" w:cs="Times New Roman"/>
          <w:lang w:eastAsia="pl-PL"/>
        </w:rPr>
        <w:t xml:space="preserve">Natomiast </w:t>
      </w:r>
      <w:r w:rsidRPr="00824744">
        <w:rPr>
          <w:rFonts w:ascii="Trebuchet MS" w:eastAsia="Times New Roman" w:hAnsi="Trebuchet MS" w:cs="Times New Roman"/>
          <w:i/>
          <w:lang w:eastAsia="pl-PL"/>
        </w:rPr>
        <w:t>„zakończyć</w:t>
      </w:r>
      <w:r w:rsidRPr="00824744">
        <w:rPr>
          <w:rFonts w:ascii="Trebuchet MS" w:eastAsia="Times New Roman" w:hAnsi="Trebuchet MS" w:cs="Times New Roman"/>
          <w:lang w:eastAsia="pl-PL"/>
        </w:rPr>
        <w:t xml:space="preserve"> to </w:t>
      </w:r>
      <w:r w:rsidRPr="00824744">
        <w:rPr>
          <w:rFonts w:ascii="Trebuchet MS" w:eastAsia="Times New Roman" w:hAnsi="Trebuchet MS" w:cs="Times New Roman"/>
          <w:i/>
          <w:lang w:eastAsia="pl-PL"/>
        </w:rPr>
        <w:t xml:space="preserve">„doprowadzić (doprowadzać) coś do końca, do jakiegoś wyniku; skończyć, ukończyć (…)” </w:t>
      </w:r>
      <w:r w:rsidRPr="00824744">
        <w:rPr>
          <w:rFonts w:ascii="Trebuchet MS" w:eastAsia="Times New Roman" w:hAnsi="Trebuchet MS" w:cs="Times New Roman"/>
          <w:lang w:eastAsia="pl-PL"/>
        </w:rPr>
        <w:t xml:space="preserve">(op. cit., str. 803). Wykładnia językowa tego pojęcia pozwala zatem z całą stanowczością uznać, iż poprzez </w:t>
      </w:r>
      <w:r w:rsidRPr="00824744">
        <w:rPr>
          <w:rFonts w:ascii="Trebuchet MS" w:eastAsia="Times New Roman" w:hAnsi="Trebuchet MS" w:cs="Times New Roman"/>
          <w:i/>
          <w:lang w:eastAsia="pl-PL"/>
        </w:rPr>
        <w:t xml:space="preserve">„zakończenie budowy” </w:t>
      </w:r>
      <w:r w:rsidRPr="00824744">
        <w:rPr>
          <w:rFonts w:ascii="Trebuchet MS" w:eastAsia="Times New Roman" w:hAnsi="Trebuchet MS" w:cs="Times New Roman"/>
          <w:lang w:eastAsia="pl-PL"/>
        </w:rPr>
        <w:t xml:space="preserve">rozumie się ukończenie prac związanych wyłącznie ze </w:t>
      </w:r>
      <w:r w:rsidRPr="00824744">
        <w:rPr>
          <w:rFonts w:ascii="Trebuchet MS" w:eastAsia="Times New Roman" w:hAnsi="Trebuchet MS" w:cs="Times New Roman"/>
          <w:i/>
          <w:lang w:eastAsia="pl-PL"/>
        </w:rPr>
        <w:t>„wznoszeniem obiektu budowlanego”</w:t>
      </w:r>
      <w:r w:rsidRPr="00824744">
        <w:rPr>
          <w:rFonts w:ascii="Trebuchet MS" w:eastAsia="Times New Roman" w:hAnsi="Trebuchet MS" w:cs="Times New Roman"/>
          <w:lang w:eastAsia="pl-PL"/>
        </w:rPr>
        <w:t>. Zatem jeżeli w wyniku prowadzenia prac budowlanych powstanie obiekt budowlany to budowę należy uznać za zakończoną. Potwierdzenie wykładni językowej stanowi również wykładnia systemowa zewnętrzna tj. przepisy ustawy z dnia 7.07.1994 r. Prawo budowlane (tekst jedn. Dz.U. z 2013 r. poz. 1409), zwanej dalej u.p.b., regulującej działalność polegającą na budowie obiektów budowlanych. Z art. 54 u.p.b. wynika, że inwestor, który wybudował na podstawie pozwolenia na budowę obiekt budowlany, powinien zawiadomić organ administracji architektoniczno- budowlanej o zakończeniu budowy. Dokumenty niezbędne do załączenia do zawiadomienia o zakończeniu budowy obiektu budowlanego określa art. 57 ust. 1-3 u.p.b. Zgodnie z ww. przepisem do zawiadomienia o zakończeniu budowy obiektu budowlanego inwestor zobowiązany jest załączyć oryginał dziennika budowy, oświadczenie kierownika budowy o doprowadzeniu do należytego stanu i porządku terenu budowy, oświadczenie kierownika o zgodności wykonania obiektu budowlanego z projektem, warunkami pozwolenia na budowę, przepisami i obowiązującymi polskimi normami. Zatem zakończenie budowy nastąpi, gdy obiekt budowlany spełnia przewidziane prawem warunki do złożenia zawiadomienia o zakończeniu budowy. Złożenie zawiadomienia nie jest przy tym konieczne do uznania, iż nastąpiło faktyczne zakończenie budowy. Wystarczy, że będą spełnione warunki upoważniające do złożenia tego zawiadomienia (por. Leonard Etel, Komentarz do art. 6 ustawy o podatku od nieruchomości, System Informacji Prawnej Lex).</w:t>
      </w:r>
    </w:p>
    <w:p w:rsidR="00824744" w:rsidRPr="00824744" w:rsidRDefault="00824744" w:rsidP="00824744">
      <w:pPr>
        <w:spacing w:after="0" w:line="360" w:lineRule="auto"/>
        <w:jc w:val="both"/>
        <w:rPr>
          <w:rFonts w:ascii="Trebuchet MS" w:eastAsia="Times New Roman" w:hAnsi="Trebuchet MS" w:cs="Times New Roman"/>
          <w:lang w:eastAsia="pl-PL"/>
        </w:rPr>
      </w:pPr>
      <w:r w:rsidRPr="00824744">
        <w:rPr>
          <w:rFonts w:ascii="Trebuchet MS" w:eastAsia="Times New Roman" w:hAnsi="Trebuchet MS" w:cs="Times New Roman"/>
          <w:lang w:eastAsia="pl-PL"/>
        </w:rPr>
        <w:t xml:space="preserve">Bogumił Pahl w glosie aprobującej do wyroku Naczelnego Sądu Administracyjnego z dnia 8.05.2014 r., sygn. II FSK 1228/12, podkreślił </w:t>
      </w:r>
      <w:r w:rsidRPr="00824744">
        <w:rPr>
          <w:rFonts w:ascii="Trebuchet MS" w:eastAsia="Times New Roman" w:hAnsi="Trebuchet MS" w:cs="Times New Roman"/>
          <w:i/>
          <w:lang w:eastAsia="pl-PL"/>
        </w:rPr>
        <w:t xml:space="preserve">„(…) zakończenie budowy jest pewnym stanem faktycznym związanym z zaprzestaniem prac nad wznoszeniem obiektu budowlanego. Również w orzecznictwie wskazuje się, że w sensie techniczno- budowlanym można mówić o zakończeniu budowy obiektu budowlanego, gdy odpowiada on warunkom, jakie przewiduje prawo budowlane wobec budowy legalnej przy zawiadomieniu organu nadzoru budowlanego o zakończeniu budowy (…). Tym samym powstanie obowiązku podatkowego w podatku od nieruchomości uzależnione jest od </w:t>
      </w:r>
      <w:r w:rsidRPr="00824744">
        <w:rPr>
          <w:rFonts w:ascii="Trebuchet MS" w:eastAsia="Times New Roman" w:hAnsi="Trebuchet MS" w:cs="Times New Roman"/>
          <w:i/>
          <w:lang w:eastAsia="pl-PL"/>
        </w:rPr>
        <w:lastRenderedPageBreak/>
        <w:t>momentu faktycznego zakończenia prac związanych ze wznoszeniem budynku i nie jest uwarunkowane uzyskaniem prawa do jego użytkowania”.</w:t>
      </w:r>
      <w:r w:rsidRPr="00824744">
        <w:rPr>
          <w:rFonts w:ascii="Trebuchet MS" w:eastAsia="Times New Roman" w:hAnsi="Trebuchet MS" w:cs="Times New Roman"/>
          <w:lang w:eastAsia="pl-PL"/>
        </w:rPr>
        <w:t xml:space="preserve"> Podobnie wypowiedział się Naczelny Sąd Administracyjny w wyrokach z dnia 10.03.2006 r., sygn. II OSK 625/05 oraz z dnia 23.01.2008 r., sygn. II FSK 1522/06, Wojewódzki Sąd Administracyjny w Warszawie w wyroku z dnia 23.01.2009 r., sygn. III SA/Wa 2010/08 oraz Wojewódzki Sąd Administracyjny w Gliwicach w wyroku </w:t>
      </w:r>
      <w:r w:rsidRPr="00824744">
        <w:rPr>
          <w:rFonts w:ascii="Trebuchet MS" w:hAnsi="Trebuchet MS" w:cs="Arial"/>
        </w:rPr>
        <w:t>z dnia 8.01.2009 r., sygn. I SA/GL 781/08.</w:t>
      </w:r>
    </w:p>
    <w:p w:rsidR="00824744" w:rsidRPr="00824744" w:rsidRDefault="00824744" w:rsidP="00824744">
      <w:pPr>
        <w:spacing w:after="0" w:line="360" w:lineRule="auto"/>
        <w:jc w:val="both"/>
        <w:rPr>
          <w:rFonts w:ascii="Trebuchet MS" w:hAnsi="Trebuchet MS" w:cs="A"/>
        </w:rPr>
      </w:pPr>
    </w:p>
    <w:p w:rsidR="00824744" w:rsidRPr="00824744" w:rsidRDefault="00824744" w:rsidP="00824744">
      <w:pPr>
        <w:spacing w:after="0" w:line="360" w:lineRule="auto"/>
        <w:jc w:val="both"/>
        <w:rPr>
          <w:rFonts w:ascii="Trebuchet MS" w:hAnsi="Trebuchet MS" w:cs="A"/>
        </w:rPr>
      </w:pPr>
      <w:r w:rsidRPr="00824744">
        <w:rPr>
          <w:rFonts w:ascii="Trebuchet MS" w:hAnsi="Trebuchet MS" w:cs="A"/>
        </w:rPr>
        <w:tab/>
        <w:t xml:space="preserve">Podkreślenia również wymaga, iż potwierdzenie stanu faktycznego ukończenia prac związanych ze wznoszeniem obiektu budowlanego znajdzie odzwierciedlenie w dzienniku budowy, który jest dokumentem przebiegu prac budowlanych. Zgodnie z art. 45 ust. 1 u.p.b. dziennik budowy stanowi urzędowy dokument przebiegu robót budowlanych oraz zdarzeń i okoliczności zachodzących w toku wykonywania robót. Z dziennikiem budowy, który jest dokumentem urzędowym, wiąże się domniemanie prawne prawdziwości zawartych w nim danych (por. wyrok Wojewódzkiego Sądu Administracyjnego w Poznaniu z dnia 23.01.2008 r., sygn. I SA/Po 1249/07 oraz wyrok Wojewódzkiego Sądu Administracyjnego w Rzeszowie z dnia 22.05.2014 r., sygn. II SA/Rz 146/14). </w:t>
      </w:r>
    </w:p>
    <w:p w:rsidR="00824744" w:rsidRPr="00824744" w:rsidRDefault="00824744" w:rsidP="00824744">
      <w:pPr>
        <w:spacing w:after="0" w:line="360" w:lineRule="auto"/>
        <w:jc w:val="both"/>
        <w:rPr>
          <w:rFonts w:ascii="Trebuchet MS" w:hAnsi="Trebuchet MS" w:cs="A"/>
          <w:i/>
        </w:rPr>
      </w:pPr>
      <w:r w:rsidRPr="00824744">
        <w:rPr>
          <w:rFonts w:ascii="Trebuchet MS" w:hAnsi="Trebuchet MS" w:cs="A"/>
        </w:rPr>
        <w:t xml:space="preserve">Zgodnie z art. 22 pkt 9 u.p.b. do podstawowych obowiązków kierownika budowy należy m.in. zgłoszenie obiektu budowlanego do odbioru odpowiednim wpisem do dziennika budowy. Natomiast, zgodnie z art. 57 ust. 1 u.p.b., dziennik budowy dołącza się do zawiadomienia o zakończeniu budowy lub wniosku o udzielenie pozwolenia na użytkowanie. </w:t>
      </w:r>
      <w:r w:rsidRPr="00824744">
        <w:rPr>
          <w:rFonts w:ascii="Trebuchet MS" w:hAnsi="Trebuchet MS" w:cs="A"/>
          <w:i/>
        </w:rPr>
        <w:t xml:space="preserve">„Obowiązkowym zadaniem kierownika budowy jest doprowadzenie do zakończenia realizacji budowy, zarówno w znaczeniu faktycznym, jak i prawnym (art. 22 pkt 9). Kończąc budowę pod względem faktycznym, kierownik budowy ma obowiązek zgłoszenia obiektu budowlanego do odbioru (końcowego), co czyni, dokonując odpowiedniego w tym względzie wpisu do dziennika budowy” (por. </w:t>
      </w:r>
      <w:r w:rsidRPr="00824744">
        <w:rPr>
          <w:rFonts w:ascii="Trebuchet MS" w:hAnsi="Trebuchet MS" w:cs="A"/>
        </w:rPr>
        <w:t>Alicja Plucińska- Filipowicz, Kamil Buliński i Tomasz Filipowicz w Komentarzu do art. 22 ustawy Prawo budowlane, System Informacji Prawnej Lex).</w:t>
      </w:r>
    </w:p>
    <w:p w:rsidR="00824744" w:rsidRPr="00824744" w:rsidRDefault="00824744" w:rsidP="00824744">
      <w:pPr>
        <w:spacing w:after="0" w:line="360" w:lineRule="auto"/>
        <w:jc w:val="both"/>
        <w:rPr>
          <w:rFonts w:ascii="Trebuchet MS" w:hAnsi="Trebuchet MS" w:cs="A"/>
        </w:rPr>
      </w:pPr>
      <w:r w:rsidRPr="00824744">
        <w:rPr>
          <w:rFonts w:ascii="Trebuchet MS" w:hAnsi="Trebuchet MS" w:cs="A"/>
        </w:rPr>
        <w:tab/>
        <w:t xml:space="preserve">Zatem </w:t>
      </w:r>
      <w:r w:rsidRPr="00824744">
        <w:rPr>
          <w:rFonts w:ascii="Trebuchet MS" w:hAnsi="Trebuchet MS" w:cs="A"/>
          <w:i/>
        </w:rPr>
        <w:t xml:space="preserve">„zakończenie budowy” </w:t>
      </w:r>
      <w:r w:rsidRPr="00824744">
        <w:rPr>
          <w:rFonts w:ascii="Trebuchet MS" w:hAnsi="Trebuchet MS" w:cs="A"/>
        </w:rPr>
        <w:t xml:space="preserve">oznacza zaistnienie stanu faktycznego ukończenia prac związanych ze wznoszeniem obiektu budowlanego. Konsekwencją </w:t>
      </w:r>
      <w:r w:rsidRPr="00824744">
        <w:rPr>
          <w:rFonts w:ascii="Trebuchet MS" w:hAnsi="Trebuchet MS" w:cs="A"/>
          <w:i/>
        </w:rPr>
        <w:t xml:space="preserve">„zakończenia budowy” </w:t>
      </w:r>
      <w:r w:rsidRPr="00824744">
        <w:rPr>
          <w:rFonts w:ascii="Trebuchet MS" w:hAnsi="Trebuchet MS" w:cs="A"/>
        </w:rPr>
        <w:t xml:space="preserve">jest powstanie budowli lub budynku, o których mowa w art. 1a ust. 1 pkt 1) i pkt 2) u.p.o.l., stanowiących przedmioty opodatkowania podatkiem od nieruchomości. </w:t>
      </w:r>
    </w:p>
    <w:p w:rsidR="00824744" w:rsidRPr="00824744" w:rsidRDefault="00824744" w:rsidP="00824744">
      <w:pPr>
        <w:spacing w:after="0" w:line="360" w:lineRule="auto"/>
        <w:jc w:val="both"/>
        <w:rPr>
          <w:rFonts w:ascii="Trebuchet MS" w:hAnsi="Trebuchet MS" w:cs="A"/>
        </w:rPr>
      </w:pPr>
      <w:r w:rsidRPr="00824744">
        <w:rPr>
          <w:rFonts w:ascii="Trebuchet MS" w:hAnsi="Trebuchet MS" w:cs="A"/>
        </w:rPr>
        <w:lastRenderedPageBreak/>
        <w:t xml:space="preserve">Ostatni wpis w dzienniku budowy potwierdza zatem wystąpienie okoliczności, o której mowa w art. 6 ust. 2 u.p.o.l. tj. </w:t>
      </w:r>
      <w:r w:rsidRPr="00824744">
        <w:rPr>
          <w:rFonts w:ascii="Trebuchet MS" w:hAnsi="Trebuchet MS" w:cs="A"/>
          <w:i/>
        </w:rPr>
        <w:t>„istnienie budowli albo budynku lub ich części”</w:t>
      </w:r>
      <w:r w:rsidRPr="00824744">
        <w:rPr>
          <w:rFonts w:ascii="Trebuchet MS" w:hAnsi="Trebuchet MS" w:cs="A"/>
        </w:rPr>
        <w:t>, co skutkuje powstaniem obowiązku podatkowego od 1 stycznia roku następnego.</w:t>
      </w:r>
    </w:p>
    <w:p w:rsidR="00824744" w:rsidRPr="00824744" w:rsidRDefault="00824744" w:rsidP="00824744">
      <w:pPr>
        <w:spacing w:after="0" w:line="360" w:lineRule="auto"/>
        <w:jc w:val="both"/>
        <w:rPr>
          <w:rFonts w:ascii="Trebuchet MS" w:hAnsi="Trebuchet MS" w:cs="A"/>
          <w:i/>
        </w:rPr>
      </w:pPr>
      <w:r w:rsidRPr="00824744">
        <w:rPr>
          <w:rFonts w:ascii="Trebuchet MS" w:hAnsi="Trebuchet MS" w:cs="A"/>
        </w:rPr>
        <w:tab/>
        <w:t xml:space="preserve"> Bez znaczenia dla kwestii powstania obowiązku podatkowego jest dokonywanie przez podatnika działań służących wyposażaniu tego obiektu lub weryfikowaniu ich przydatności do prowadzenia określonej działalności gospodarczej. Wojewódzki Sąd Administracyjny w Olsztynie w wyroku z dnia 3.10.2012 r., sygn. I SA/Ol 418/12, wyjaśnił </w:t>
      </w:r>
      <w:r w:rsidRPr="00824744">
        <w:rPr>
          <w:rFonts w:ascii="Trebuchet MS" w:hAnsi="Trebuchet MS" w:cs="A"/>
          <w:i/>
        </w:rPr>
        <w:t>„W sytuacji, gdy nastąpiło zakończenie budowy, bez znaczenia na gruncie art. 6 ust. 2 u.p.o.l. pozostaje fakt nieużytkowania budynku ze względu na brak windy. Powstanie obowiązku podatkowego w podatku od nieruchomości uzależnione jest bowiem od momentu faktycznego zakończenia prac związanych ze wznoszeniem budynku (…)”.</w:t>
      </w:r>
    </w:p>
    <w:p w:rsidR="00824744" w:rsidRPr="00824744" w:rsidRDefault="00824744" w:rsidP="00824744">
      <w:pPr>
        <w:spacing w:after="0" w:line="360" w:lineRule="auto"/>
        <w:jc w:val="both"/>
        <w:rPr>
          <w:rFonts w:ascii="Trebuchet MS" w:hAnsi="Trebuchet MS" w:cs="A"/>
        </w:rPr>
      </w:pPr>
    </w:p>
    <w:p w:rsidR="00824744" w:rsidRPr="00824744" w:rsidRDefault="00824744" w:rsidP="00824744">
      <w:pPr>
        <w:spacing w:after="0" w:line="360" w:lineRule="auto"/>
        <w:jc w:val="both"/>
        <w:rPr>
          <w:rFonts w:ascii="Trebuchet MS" w:hAnsi="Trebuchet MS" w:cs="A"/>
        </w:rPr>
      </w:pPr>
      <w:r w:rsidRPr="00824744">
        <w:rPr>
          <w:rFonts w:ascii="Trebuchet MS" w:hAnsi="Trebuchet MS" w:cs="A"/>
        </w:rPr>
        <w:tab/>
        <w:t>W niniejszej sprawie Wnioskodawca w zdarzeniu przyszłym wskazał, że zakończenie wszystkich robót na całym zadaniu potwierdzone jest wpisem w dzienniku budowy o zakończeniu wszystkich robót i podpisaniem protokołu końcowego. W tym momencie Wnioskodawca ma wystąpić do Powiatowego Inspektora Nadzoru Budowlanego z wnioskiem o pozwolenie na użytkowanie. Wnioskodawca wskazał ponadto, iż celem dokonania tzw. rozruchu na mokro jest sprawdzenie prawidłowości działania poszczególnych urządzeń, sprawdzenie ich parametrów i wydajności oraz porównanie ich z paramentami projektowymi. Rozruch technologiczny na mokro może być dokonany dopiero po uzyskaniu przez Wnioskodawcę decyzji o pozwoleniu na użytkowanie poszczególnych obiektów Terminala. Uzyskanie tego pozwolenia ma być poprzedzone tzw. rozruchem na sucho, mającym na celu sprawdzenie parametrów technicznych urządzeń i materiałów, konstrukcji i instalacji oraz czy urządzenia, materiały, instalacje oraz konstrukcje wykonane zostały w sposób dokładny i bezpieczny, zgodnie z określonymi warunkami ich montażu i użytkowania.</w:t>
      </w:r>
    </w:p>
    <w:p w:rsidR="00824744" w:rsidRPr="00824744" w:rsidRDefault="00824744" w:rsidP="00824744">
      <w:pPr>
        <w:spacing w:after="0" w:line="360" w:lineRule="auto"/>
        <w:jc w:val="both"/>
        <w:rPr>
          <w:rFonts w:ascii="Trebuchet MS" w:hAnsi="Trebuchet MS" w:cs="A"/>
        </w:rPr>
      </w:pPr>
      <w:r w:rsidRPr="00824744">
        <w:rPr>
          <w:rFonts w:ascii="Trebuchet MS" w:hAnsi="Trebuchet MS" w:cs="A"/>
        </w:rPr>
        <w:t xml:space="preserve">Zdaniem Wnioskodawcy dopiero prawidłowo przeprowadzony tzw. rozruch na mokro ma skutkować </w:t>
      </w:r>
      <w:r w:rsidRPr="00824744">
        <w:rPr>
          <w:rFonts w:ascii="Trebuchet MS" w:hAnsi="Trebuchet MS" w:cs="A"/>
          <w:i/>
        </w:rPr>
        <w:t>„zakończeniem budowy”</w:t>
      </w:r>
      <w:r w:rsidRPr="00824744">
        <w:rPr>
          <w:rFonts w:ascii="Trebuchet MS" w:hAnsi="Trebuchet MS" w:cs="A"/>
        </w:rPr>
        <w:t>.</w:t>
      </w:r>
    </w:p>
    <w:p w:rsidR="00824744" w:rsidRPr="00824744" w:rsidRDefault="00824744" w:rsidP="00824744">
      <w:pPr>
        <w:spacing w:after="0" w:line="360" w:lineRule="auto"/>
        <w:jc w:val="both"/>
        <w:rPr>
          <w:rFonts w:ascii="Trebuchet MS" w:hAnsi="Trebuchet MS" w:cs="A"/>
        </w:rPr>
      </w:pPr>
    </w:p>
    <w:p w:rsidR="00824744" w:rsidRPr="00824744" w:rsidRDefault="00824744" w:rsidP="00824744">
      <w:pPr>
        <w:spacing w:after="0" w:line="360" w:lineRule="auto"/>
        <w:jc w:val="both"/>
        <w:rPr>
          <w:rFonts w:ascii="Trebuchet MS" w:hAnsi="Trebuchet MS" w:cs="A"/>
        </w:rPr>
      </w:pPr>
      <w:r w:rsidRPr="00824744">
        <w:rPr>
          <w:rFonts w:ascii="Trebuchet MS" w:hAnsi="Trebuchet MS" w:cs="A"/>
        </w:rPr>
        <w:tab/>
        <w:t xml:space="preserve">Z powyższym stanowiskiem nie można się zgodzić. Tak jak organ wyjaśnił powyżej przez </w:t>
      </w:r>
      <w:r w:rsidRPr="00824744">
        <w:rPr>
          <w:rFonts w:ascii="Trebuchet MS" w:hAnsi="Trebuchet MS" w:cs="A"/>
          <w:i/>
        </w:rPr>
        <w:t>„zakończenie budowy”</w:t>
      </w:r>
      <w:r w:rsidRPr="00824744">
        <w:rPr>
          <w:rFonts w:ascii="Trebuchet MS" w:hAnsi="Trebuchet MS" w:cs="A"/>
        </w:rPr>
        <w:t xml:space="preserve"> do celów opodatkowania podatkiem od nieruchomości rozumie się zaistnienie stanu faktycznego zaprzestania prac nad wznoszeniem obiektu budowlanego. Zatem uzyskanie pozwolenia na użytkowanie obiektu jest zawsze poprzedzone zakończeniem budowy. Dlatego bez znaczenia w zakresie powstania </w:t>
      </w:r>
      <w:r w:rsidRPr="00824744">
        <w:rPr>
          <w:rFonts w:ascii="Trebuchet MS" w:hAnsi="Trebuchet MS" w:cs="A"/>
        </w:rPr>
        <w:lastRenderedPageBreak/>
        <w:t>obowiązku podatkowego jest okoliczność wskazana przez Wnioskodawcę w zdarzeniu przyszłym tj. przeprowadzenie testów na mokro po uzyskaniu pozwolenia na użytkowanie.</w:t>
      </w:r>
    </w:p>
    <w:p w:rsidR="00824744" w:rsidRPr="00824744" w:rsidRDefault="00824744" w:rsidP="00824744">
      <w:pPr>
        <w:spacing w:after="0" w:line="360" w:lineRule="auto"/>
        <w:jc w:val="both"/>
        <w:rPr>
          <w:rFonts w:ascii="Trebuchet MS" w:hAnsi="Trebuchet MS" w:cs="A"/>
        </w:rPr>
      </w:pPr>
      <w:r w:rsidRPr="00824744">
        <w:rPr>
          <w:rFonts w:ascii="Trebuchet MS" w:hAnsi="Trebuchet MS" w:cs="A"/>
        </w:rPr>
        <w:tab/>
        <w:t>W ocenie organu nie można się również zgodzić ze stanowiskiem Wnioskodawcy, iż przed wprowadzeniem obiektów składających się na Terminal do ewidencji środków trwałych nie będzie znana podstawa ich opodatkowania. Zdaniem Wnioskodawcy dopiero prawidłowo przeprowadzony tzw. rozruch na mokro potwierdzi, iż obiekty są kompletne i zdatne do użytku, co będzie stanowić podstawę do wprowadzenia ich do ewidencji środków trwałych.</w:t>
      </w:r>
    </w:p>
    <w:p w:rsidR="00824744" w:rsidRPr="00824744" w:rsidRDefault="00824744" w:rsidP="00824744">
      <w:pPr>
        <w:spacing w:after="0" w:line="360" w:lineRule="auto"/>
        <w:ind w:firstLine="708"/>
        <w:jc w:val="both"/>
        <w:rPr>
          <w:rFonts w:ascii="Trebuchet MS" w:eastAsia="Times New Roman" w:hAnsi="Trebuchet MS" w:cs="Times New Roman"/>
          <w:i/>
          <w:lang w:eastAsia="pl-PL"/>
        </w:rPr>
      </w:pPr>
      <w:r w:rsidRPr="00824744">
        <w:rPr>
          <w:rFonts w:ascii="Trebuchet MS" w:eastAsia="Times New Roman" w:hAnsi="Trebuchet MS" w:cs="Times New Roman"/>
          <w:lang w:eastAsia="pl-PL"/>
        </w:rPr>
        <w:t xml:space="preserve">Zgodnie z art. 4 ust. 1 pkt 2) i pkt 3) u.p.o.l. podstawę opodatkowania stanowi </w:t>
      </w:r>
      <w:r w:rsidRPr="00824744">
        <w:rPr>
          <w:rFonts w:ascii="Trebuchet MS" w:eastAsia="Times New Roman" w:hAnsi="Trebuchet MS" w:cs="Times New Roman"/>
          <w:i/>
          <w:lang w:eastAsia="pl-PL"/>
        </w:rPr>
        <w:t>„dla budynków lub ich części- powierzchnia użytkowa; dla budowli lub ich części związanych z prowadzeniem działalności gospodarczej, z zastrzeżeniem ust. 4-6-wartość, o której mowa w przepisach o podatkach dochodowych, ustalona na dzień 1 stycznia roku podatkowego, stanowiąca podstawę amortyzacji w tym roku, niepomniejszona o odpisy amortyzacyjne, a w przypadku budowli całkowicie zaamortyzowanych- ich wartość z dnia 1 stycznia roku, w którym dokonano ostatniego odpisu amortyzacyjnego.</w:t>
      </w:r>
      <w:r w:rsidRPr="00824744">
        <w:rPr>
          <w:rFonts w:ascii="Trebuchet MS" w:eastAsia="Times New Roman" w:hAnsi="Trebuchet MS" w:cs="Times New Roman"/>
          <w:lang w:eastAsia="pl-PL"/>
        </w:rPr>
        <w:t xml:space="preserve"> Ponadto, zgodnie z art. 4 ust. 5. u.p.o.l., </w:t>
      </w:r>
      <w:r w:rsidRPr="00824744">
        <w:rPr>
          <w:rFonts w:ascii="Trebuchet MS" w:eastAsia="Times New Roman" w:hAnsi="Trebuchet MS" w:cs="Times New Roman"/>
          <w:i/>
          <w:lang w:eastAsia="pl-PL"/>
        </w:rPr>
        <w:t>„jeżeli od budowli lub ich części, o których mowa w ust. 1 pkt 3, nie dokonuje się odpisów amortyzacyjnych- podstawę opodatkowania stanowi ich wartość rynkowa, określona przez podatnika na dzień powstania obowiązku podatkowego”.</w:t>
      </w:r>
    </w:p>
    <w:p w:rsidR="00824744" w:rsidRPr="00824744" w:rsidRDefault="00824744" w:rsidP="00824744">
      <w:pPr>
        <w:spacing w:after="0" w:line="360" w:lineRule="auto"/>
        <w:ind w:firstLine="708"/>
        <w:jc w:val="both"/>
        <w:rPr>
          <w:rFonts w:ascii="Trebuchet MS" w:eastAsia="Times New Roman" w:hAnsi="Trebuchet MS" w:cs="Times New Roman"/>
          <w:lang w:eastAsia="pl-PL"/>
        </w:rPr>
      </w:pPr>
    </w:p>
    <w:p w:rsidR="00824744" w:rsidRPr="00824744" w:rsidRDefault="00824744" w:rsidP="00824744">
      <w:pPr>
        <w:spacing w:after="0" w:line="360" w:lineRule="auto"/>
        <w:jc w:val="both"/>
        <w:rPr>
          <w:rFonts w:ascii="Trebuchet MS" w:eastAsia="Times New Roman" w:hAnsi="Trebuchet MS" w:cs="Times New Roman"/>
          <w:lang w:eastAsia="pl-PL"/>
        </w:rPr>
      </w:pPr>
      <w:r w:rsidRPr="00824744">
        <w:rPr>
          <w:rFonts w:ascii="Trebuchet MS" w:hAnsi="Trebuchet MS" w:cs="A"/>
        </w:rPr>
        <w:tab/>
        <w:t xml:space="preserve">Tut. organ odnosząc się do wskazanej argumentacji wyjaśnia, że ustawodawca w treści art. 4 ust. 1 pkt 2) u.p.o.l. odsyła do przepisów ustaw regulujących podatki dochodowe wyłącznie w przedmiocie ustalania wartości początkowej budowli ujętej w ewidencji środków trwałych. Ustawodawca użył bowiem sformułowania </w:t>
      </w:r>
      <w:r w:rsidRPr="00824744">
        <w:rPr>
          <w:rFonts w:ascii="Trebuchet MS" w:eastAsia="Times New Roman" w:hAnsi="Trebuchet MS" w:cs="Times New Roman"/>
          <w:i/>
          <w:lang w:eastAsia="pl-PL"/>
        </w:rPr>
        <w:t xml:space="preserve">„(…) wartość, o której mowa w przepisach o podatkach dochodowych, ustalona na dzień 1 stycznia roku podatkowego, stanowiąca podstawę amortyzacji w tym roku, niepomniejszona o odpisy amortyzacyjne (…)”. </w:t>
      </w:r>
      <w:r w:rsidRPr="00824744">
        <w:rPr>
          <w:rFonts w:ascii="Trebuchet MS" w:eastAsia="Times New Roman" w:hAnsi="Trebuchet MS" w:cs="Times New Roman"/>
          <w:lang w:eastAsia="pl-PL"/>
        </w:rPr>
        <w:t>Z literalnego brzmienia ww. przepisu, wynika, że wolą ustawodawcy było to, aby przepisy ustaw regulujących podatki dochodowe stanowiły  podstawę jedynie do ustalania wartości budowli, a nie podstawę do ustalania przedmiotu opodatkowania. W tym zakresie jedyną podstawą są przepisy ustawy o podatkach i opłatach lokalnych z uwzględnieniem przepisów ustawy Prawo budowlane.</w:t>
      </w:r>
    </w:p>
    <w:p w:rsidR="00824744" w:rsidRPr="00824744" w:rsidRDefault="00824744" w:rsidP="00824744">
      <w:pPr>
        <w:spacing w:after="0" w:line="360" w:lineRule="auto"/>
        <w:jc w:val="both"/>
        <w:rPr>
          <w:rFonts w:ascii="Trebuchet MS" w:eastAsia="Times New Roman" w:hAnsi="Trebuchet MS" w:cs="Times New Roman"/>
          <w:lang w:eastAsia="pl-PL"/>
        </w:rPr>
      </w:pPr>
      <w:r w:rsidRPr="00824744">
        <w:rPr>
          <w:rFonts w:ascii="Trebuchet MS" w:eastAsia="Times New Roman" w:hAnsi="Trebuchet MS" w:cs="Times New Roman"/>
          <w:lang w:eastAsia="pl-PL"/>
        </w:rPr>
        <w:lastRenderedPageBreak/>
        <w:t xml:space="preserve">Jeżeli zatem dany obiekt stanowi przedmiot opodatkowania na gruncie u.p.o.l. (budowlę) jego wartość początkowa jest ustalana, z zastrzeżeniem wyjątków przewidzianych w ustawie, na podstawie przepisów regulujących podatki dochodowe. </w:t>
      </w:r>
    </w:p>
    <w:p w:rsidR="00824744" w:rsidRPr="00824744" w:rsidRDefault="00824744" w:rsidP="00824744">
      <w:pPr>
        <w:spacing w:after="0" w:line="360" w:lineRule="auto"/>
        <w:jc w:val="both"/>
        <w:rPr>
          <w:rFonts w:ascii="Trebuchet MS" w:hAnsi="Trebuchet MS" w:cs="A"/>
          <w:i/>
        </w:rPr>
      </w:pPr>
      <w:r w:rsidRPr="00824744">
        <w:rPr>
          <w:rFonts w:ascii="Trebuchet MS" w:hAnsi="Trebuchet MS" w:cs="A"/>
        </w:rPr>
        <w:t xml:space="preserve">Naczelny Sąd Administracyjny w wyroku z dnia 5.10.2012 r., sygn. II FSK 1402/11, wskazał </w:t>
      </w:r>
      <w:r w:rsidRPr="00824744">
        <w:rPr>
          <w:rFonts w:ascii="Trebuchet MS" w:hAnsi="Trebuchet MS" w:cs="A"/>
          <w:i/>
        </w:rPr>
        <w:t>„Wykładnia przepisu art. 6 ust. 2 u.p.o.l. nie stwarza podstaw do przyjęcia, aby w przypadku, gdy w świetle przepisów Prawa budowlanego budowa budowli zostało już uprzednio zakończona, miarodajnym zdarzeniem determinującym moment powstania obowiązku podatkowego, miałaby być chwila kiedy budowla jest gotowa do wykorzystania na potrzeby działalności zgodnie z przeznaczeniem, utożsamiana w istocie rzeczy z wpisem budowli do ewidencji środków trwałych”.</w:t>
      </w:r>
      <w:r w:rsidRPr="00824744">
        <w:rPr>
          <w:rFonts w:ascii="Trebuchet MS" w:hAnsi="Trebuchet MS" w:cs="A"/>
        </w:rPr>
        <w:t xml:space="preserve"> Natomiast w wyroku z dnia 10.06.2014 r., sygn. II FSK 1335/12, orzekł </w:t>
      </w:r>
      <w:r w:rsidRPr="00824744">
        <w:rPr>
          <w:rFonts w:ascii="Trebuchet MS" w:hAnsi="Trebuchet MS" w:cs="A"/>
          <w:i/>
        </w:rPr>
        <w:t>„Przedmiotem podatku jest określony w ustawie stan faktyczny lub prawny, z którym ustawodawca wiąże powstanie obowiązku podatkowego, zaś podstawa opodatkowania to ilościowe określenie przedmiotu opodatkowania. Zatem podstawa opodatkowania nie może dookreślać przedmiotu opodatkowania. Podstawa opodatkowania musi być odnoszona do danego przedmiotu opodatkowania. Najpierw należy ustalić przedmiot opodatkowania, a następnie ustalić podstawę opodatkowania rozumianą jako wartość, od której nalicza się podatek”.</w:t>
      </w:r>
    </w:p>
    <w:p w:rsidR="00824744" w:rsidRPr="00824744" w:rsidRDefault="00824744" w:rsidP="00824744">
      <w:pPr>
        <w:spacing w:after="0" w:line="360" w:lineRule="auto"/>
        <w:jc w:val="both"/>
        <w:rPr>
          <w:rFonts w:ascii="Trebuchet MS" w:hAnsi="Trebuchet MS" w:cs="A"/>
        </w:rPr>
      </w:pPr>
      <w:r w:rsidRPr="00824744">
        <w:rPr>
          <w:rFonts w:ascii="Trebuchet MS" w:hAnsi="Trebuchet MS" w:cs="A"/>
        </w:rPr>
        <w:t xml:space="preserve">Podobnie wypowiedział się Wojewódzki Sąd Administracyjny w Białymstoku w wyroku z dnia 30.03.2010 r., sygn. I SA/Bk 38/10 oraz Rafał Dowgier i Leonard Etel w artykule </w:t>
      </w:r>
      <w:r w:rsidRPr="00824744">
        <w:rPr>
          <w:rFonts w:ascii="Trebuchet MS" w:hAnsi="Trebuchet MS" w:cs="A"/>
          <w:i/>
        </w:rPr>
        <w:t>„Podstawa opodatkowania w podatku od nieruchomości w przypadku budowli, które nie stanowią odrębnego środka trwałego”</w:t>
      </w:r>
      <w:r w:rsidRPr="00824744">
        <w:rPr>
          <w:rFonts w:ascii="Trebuchet MS" w:hAnsi="Trebuchet MS" w:cs="A"/>
        </w:rPr>
        <w:t xml:space="preserve">, PPLiFS.2015.5.6, System Informacji Prawnej Lex. </w:t>
      </w:r>
    </w:p>
    <w:p w:rsidR="00824744" w:rsidRPr="00824744" w:rsidRDefault="00824744" w:rsidP="00824744">
      <w:pPr>
        <w:spacing w:after="0" w:line="360" w:lineRule="auto"/>
        <w:jc w:val="both"/>
        <w:rPr>
          <w:rFonts w:ascii="Trebuchet MS" w:hAnsi="Trebuchet MS" w:cs="A"/>
        </w:rPr>
      </w:pPr>
    </w:p>
    <w:p w:rsidR="00824744" w:rsidRPr="00824744" w:rsidRDefault="00824744" w:rsidP="00824744">
      <w:pPr>
        <w:spacing w:after="0" w:line="360" w:lineRule="auto"/>
        <w:jc w:val="both"/>
        <w:rPr>
          <w:rFonts w:ascii="Trebuchet MS" w:eastAsia="Times New Roman" w:hAnsi="Trebuchet MS" w:cs="Times New Roman"/>
          <w:lang w:eastAsia="pl-PL"/>
        </w:rPr>
      </w:pPr>
      <w:r w:rsidRPr="00824744">
        <w:rPr>
          <w:rFonts w:ascii="Trebuchet MS" w:eastAsia="Times New Roman" w:hAnsi="Trebuchet MS" w:cs="Times New Roman"/>
          <w:lang w:eastAsia="pl-PL"/>
        </w:rPr>
        <w:tab/>
        <w:t xml:space="preserve">Argumentu za przyjęciem, iż </w:t>
      </w:r>
      <w:r w:rsidRPr="00824744">
        <w:rPr>
          <w:rFonts w:ascii="Trebuchet MS" w:eastAsia="Times New Roman" w:hAnsi="Trebuchet MS" w:cs="Times New Roman"/>
          <w:i/>
          <w:lang w:eastAsia="pl-PL"/>
        </w:rPr>
        <w:t>„zakończenie budowy” s</w:t>
      </w:r>
      <w:r w:rsidRPr="00824744">
        <w:rPr>
          <w:rFonts w:ascii="Trebuchet MS" w:eastAsia="Times New Roman" w:hAnsi="Trebuchet MS" w:cs="Times New Roman"/>
          <w:lang w:eastAsia="pl-PL"/>
        </w:rPr>
        <w:t xml:space="preserve">tanowi zakończony pozytywnie tzw. rozruch na mokro, nie może stanowić również fakt, iż strony w treści umowy dotyczącej wybudowania Terminala postanowiły, że </w:t>
      </w:r>
      <w:r w:rsidRPr="00824744">
        <w:rPr>
          <w:rFonts w:ascii="Trebuchet MS" w:eastAsia="Times New Roman" w:hAnsi="Trebuchet MS" w:cs="Times New Roman"/>
          <w:i/>
          <w:lang w:eastAsia="pl-PL"/>
        </w:rPr>
        <w:t>„gdy rozruch na mokro nie przebiegnie pozytywnie ma ona prawo m.in. do odstąpienia od umowy w części, w której elementy Terminala Naftowego nie funkcjonują prawidłowo. Dopiero po zakończeniu ww. rozruchu Wnioskodawca odbierze od Wykonawcy Terminal na podstawie Protokołu Odbioru Końcowego Zamówienia”.</w:t>
      </w:r>
      <w:r w:rsidRPr="00824744">
        <w:rPr>
          <w:rFonts w:ascii="Trebuchet MS" w:eastAsia="Times New Roman" w:hAnsi="Trebuchet MS" w:cs="Times New Roman"/>
          <w:lang w:eastAsia="pl-PL"/>
        </w:rPr>
        <w:t xml:space="preserve"> Przyjmuje się bowiem, iż ustalenia umów cywilnoprawnych nie mają jakiegokolwiek wpływu na ustalenie przedmiotu i podstawy opodatkowania. Szczególny charakter obowiązku podatkowego, odróżniający go od zobowiązań cywilnoprawnych, polega bowiem na tym, że obowiązek podatkowy wynika nie z umownych zobowiązań stron, lecz z aktów prawnych bezwzględnie </w:t>
      </w:r>
      <w:r w:rsidRPr="00824744">
        <w:rPr>
          <w:rFonts w:ascii="Trebuchet MS" w:eastAsia="Times New Roman" w:hAnsi="Trebuchet MS" w:cs="Times New Roman"/>
          <w:lang w:eastAsia="pl-PL"/>
        </w:rPr>
        <w:lastRenderedPageBreak/>
        <w:t>obowiązujących, rangi ustawy (por. wyrok Wojewódzkiego Sądu Administracyjnego w Gliwicach z dnia 29.07.2014 r., sygn. I SA/Gl 75/14).</w:t>
      </w:r>
    </w:p>
    <w:p w:rsidR="00824744" w:rsidRPr="00824744" w:rsidRDefault="00824744" w:rsidP="00824744">
      <w:pPr>
        <w:spacing w:after="0" w:line="360" w:lineRule="auto"/>
        <w:jc w:val="both"/>
        <w:rPr>
          <w:rFonts w:ascii="Trebuchet MS" w:eastAsia="Times New Roman" w:hAnsi="Trebuchet MS" w:cs="Times New Roman"/>
          <w:lang w:eastAsia="pl-PL"/>
        </w:rPr>
      </w:pPr>
    </w:p>
    <w:p w:rsidR="00824744" w:rsidRPr="00824744" w:rsidRDefault="00824744" w:rsidP="00824744">
      <w:pPr>
        <w:spacing w:after="0" w:line="360" w:lineRule="auto"/>
        <w:jc w:val="both"/>
        <w:rPr>
          <w:rFonts w:ascii="Trebuchet MS" w:eastAsia="Times New Roman" w:hAnsi="Trebuchet MS" w:cs="Times New Roman"/>
          <w:lang w:eastAsia="pl-PL"/>
        </w:rPr>
      </w:pPr>
      <w:r w:rsidRPr="00824744">
        <w:rPr>
          <w:rFonts w:ascii="Trebuchet MS" w:eastAsia="Times New Roman" w:hAnsi="Trebuchet MS" w:cs="Times New Roman"/>
          <w:lang w:eastAsia="pl-PL"/>
        </w:rPr>
        <w:tab/>
        <w:t xml:space="preserve">Wobec przytoczonej argumentacji wskazać należy, że obowiązek podatkowy od przedmiotów opodatkowania wchodzących w skład Terminala powstanie, zgodnie z art. 6 ust. 2 u.p.o.l., od 1 stycznia roku następnego po zakończeniu ich budowy. Przez czym momentem </w:t>
      </w:r>
      <w:r w:rsidRPr="00824744">
        <w:rPr>
          <w:rFonts w:ascii="Trebuchet MS" w:eastAsia="Times New Roman" w:hAnsi="Trebuchet MS" w:cs="Times New Roman"/>
          <w:i/>
          <w:lang w:eastAsia="pl-PL"/>
        </w:rPr>
        <w:t xml:space="preserve">„zakończenie budowy” </w:t>
      </w:r>
      <w:r w:rsidRPr="00824744">
        <w:rPr>
          <w:rFonts w:ascii="Trebuchet MS" w:eastAsia="Times New Roman" w:hAnsi="Trebuchet MS" w:cs="Times New Roman"/>
          <w:lang w:eastAsia="pl-PL"/>
        </w:rPr>
        <w:t>Terminala będzie faktyczne zakończenie prac związanych ze wznoszeniem obiektów budowlanych oraz urządzeń służących do magazynowania i przeładunku ropy naftowej i paliw płynnych. Bez znaczenia dla daty powstania obowiązku podatkowego pozostaje przy tym okoliczność dokonywania przez Wnioskodawcę czynności potwierdzających prawidłowość funkcjonowania obiektów Terminala poprzez przeprowadzenie prób technologicznych.</w:t>
      </w:r>
    </w:p>
    <w:p w:rsidR="00824744" w:rsidRPr="00824744" w:rsidRDefault="00824744" w:rsidP="00824744">
      <w:pPr>
        <w:spacing w:after="0" w:line="360" w:lineRule="auto"/>
        <w:jc w:val="both"/>
        <w:rPr>
          <w:rFonts w:ascii="Trebuchet MS" w:eastAsia="Times New Roman" w:hAnsi="Trebuchet MS" w:cs="Times New Roman"/>
          <w:lang w:eastAsia="pl-PL"/>
        </w:rPr>
      </w:pPr>
      <w:r w:rsidRPr="00824744">
        <w:rPr>
          <w:rFonts w:ascii="Trebuchet MS" w:eastAsia="Times New Roman" w:hAnsi="Trebuchet MS" w:cs="Times New Roman"/>
          <w:lang w:eastAsia="pl-PL"/>
        </w:rPr>
        <w:t>W związku z powyższym stanowisko Wnioskodawcy, iż obowiązek podatkowy od przedmiotów opodatkowania wchodzących w skład Terminala powstanie 1 stycznia roku następującego po zakończeniu budowy tj. po dokonaniu, zakończonego pozytywnie, rozruchu technologicznego na mokro, należało uznać za nieprawidłowe.</w:t>
      </w:r>
    </w:p>
    <w:p w:rsidR="00824744" w:rsidRPr="00824744" w:rsidRDefault="00824744" w:rsidP="00824744">
      <w:pPr>
        <w:spacing w:after="0" w:line="360" w:lineRule="auto"/>
        <w:jc w:val="both"/>
        <w:rPr>
          <w:rFonts w:ascii="Trebuchet MS" w:eastAsia="Times New Roman" w:hAnsi="Trebuchet MS" w:cs="Times New Roman"/>
          <w:lang w:eastAsia="pl-PL"/>
        </w:rPr>
      </w:pPr>
    </w:p>
    <w:p w:rsidR="00824744" w:rsidRPr="00824744" w:rsidRDefault="00824744" w:rsidP="00824744">
      <w:pPr>
        <w:spacing w:after="0" w:line="360" w:lineRule="auto"/>
        <w:jc w:val="center"/>
        <w:rPr>
          <w:rFonts w:ascii="Trebuchet MS" w:eastAsia="Times New Roman" w:hAnsi="Trebuchet MS" w:cs="Times New Roman"/>
          <w:b/>
          <w:lang w:eastAsia="pl-PL"/>
        </w:rPr>
      </w:pPr>
      <w:r w:rsidRPr="00824744">
        <w:rPr>
          <w:rFonts w:ascii="Trebuchet MS" w:eastAsia="Times New Roman" w:hAnsi="Trebuchet MS" w:cs="Times New Roman"/>
          <w:b/>
          <w:lang w:eastAsia="pl-PL"/>
        </w:rPr>
        <w:t>POUCZENIE</w:t>
      </w:r>
    </w:p>
    <w:p w:rsidR="00824744" w:rsidRPr="00824744" w:rsidRDefault="00824744" w:rsidP="00824744">
      <w:pPr>
        <w:spacing w:after="0" w:line="360" w:lineRule="auto"/>
        <w:jc w:val="both"/>
        <w:rPr>
          <w:rFonts w:ascii="Trebuchet MS" w:eastAsia="Times New Roman" w:hAnsi="Trebuchet MS" w:cs="Times New Roman"/>
          <w:lang w:eastAsia="pl-PL"/>
        </w:rPr>
      </w:pPr>
    </w:p>
    <w:p w:rsidR="00824744" w:rsidRPr="00824744" w:rsidRDefault="00824744" w:rsidP="00824744">
      <w:pPr>
        <w:spacing w:after="0" w:line="360" w:lineRule="auto"/>
        <w:ind w:firstLine="708"/>
        <w:jc w:val="both"/>
        <w:rPr>
          <w:rFonts w:ascii="Trebuchet MS" w:eastAsia="Times New Roman" w:hAnsi="Trebuchet MS" w:cs="Times New Roman"/>
          <w:lang w:eastAsia="pl-PL"/>
        </w:rPr>
      </w:pPr>
      <w:r w:rsidRPr="00824744">
        <w:rPr>
          <w:rFonts w:ascii="Trebuchet MS" w:eastAsia="Times New Roman" w:hAnsi="Trebuchet MS" w:cs="Times New Roman"/>
          <w:lang w:eastAsia="pl-PL"/>
        </w:rPr>
        <w:t>Stronie przysługuje prawo do wniesienia skargi na niniejszą interpretację przepisów prawa podatkowego z powodu jej niezgodności z prawem do Wojewódzkiego Sądu Administracyjnego w Gdańsku, Aleja Zwycięstwa 16/17, 80-219 Gdańsk.</w:t>
      </w:r>
    </w:p>
    <w:p w:rsidR="00824744" w:rsidRPr="00824744" w:rsidRDefault="00824744" w:rsidP="00824744">
      <w:pPr>
        <w:spacing w:after="0" w:line="360" w:lineRule="auto"/>
        <w:jc w:val="both"/>
        <w:rPr>
          <w:rFonts w:ascii="Trebuchet MS" w:eastAsia="Times New Roman" w:hAnsi="Trebuchet MS" w:cs="Times New Roman"/>
          <w:lang w:eastAsia="pl-PL"/>
        </w:rPr>
      </w:pPr>
      <w:r w:rsidRPr="00824744">
        <w:rPr>
          <w:rFonts w:ascii="Trebuchet MS" w:eastAsia="Times New Roman" w:hAnsi="Trebuchet MS" w:cs="Times New Roman"/>
          <w:lang w:eastAsia="pl-PL"/>
        </w:rPr>
        <w:t>Zgodnie z przepisami ustawy z dnia 30.08.2002 r. Prawo o postępowaniu przed sądami administracyjnymi (tekst jedn. Dz.U. z 2012 r poz. 270) skargę do Wojewódzkiego Sądu Administracyjnego wnosi się po uprzednim wezwaniu na piśmie organu, który wydał interpretację, w terminie 14 dni od dnia, w którym skarżący dowiedział się lub mógł się dowiedzieć o jej wydaniu- do usunięcia naruszenia prawa. Skarga powinna zostać wniesiona w dwóch egzemplarzach w terminie 30 dni od dnia doręczenia odpowiedzi organu na wezwanie do usunięcia naruszenia prawa, a jeżeli organ nie udzielił odpowiedzi na wezwanie, w terminie 60 dni od dnia wniesienia tego wezwania. Skargę wnosi się za pośrednictwem organu, którego działanie lub bezczynność są przedmiotem skargi na adres: Prezydent Miasta Gdańska, ul. Nowe Ogrody 8/12, 80-803 Gdańsk.</w:t>
      </w:r>
    </w:p>
    <w:p w:rsidR="00824744" w:rsidRPr="00824744" w:rsidRDefault="00824744" w:rsidP="00824744">
      <w:pPr>
        <w:spacing w:after="0" w:line="360" w:lineRule="auto"/>
        <w:rPr>
          <w:rFonts w:ascii="Times New Roman" w:eastAsia="Times New Roman" w:hAnsi="Times New Roman" w:cs="Times New Roman"/>
          <w:sz w:val="24"/>
          <w:szCs w:val="24"/>
          <w:lang w:eastAsia="pl-PL"/>
        </w:rPr>
      </w:pPr>
    </w:p>
    <w:p w:rsidR="00824744" w:rsidRPr="00824744" w:rsidRDefault="00824744" w:rsidP="00824744">
      <w:pPr>
        <w:spacing w:line="360" w:lineRule="auto"/>
      </w:pPr>
    </w:p>
    <w:p w:rsidR="001A1019" w:rsidRDefault="001A1019"/>
    <w:sectPr w:rsidR="001A1019" w:rsidSect="004F1662">
      <w:headerReference w:type="default" r:id="rId4"/>
      <w:footerReference w:type="even" r:id="rId5"/>
      <w:footerReference w:type="default" r:id="rId6"/>
      <w:pgSz w:w="11906" w:h="16838"/>
      <w:pgMar w:top="1417" w:right="182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12D" w:rsidRDefault="00824744" w:rsidP="003829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9712D" w:rsidRDefault="00824744" w:rsidP="00A9712D">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12D" w:rsidRDefault="00824744" w:rsidP="003829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rsidR="004F1662" w:rsidRDefault="00824744" w:rsidP="00A9712D">
    <w:pPr>
      <w:pStyle w:val="Stopka"/>
      <w:ind w:right="360" w:firstLine="360"/>
    </w:pPr>
    <w:r>
      <w:rPr>
        <w:noProof/>
      </w:rPr>
      <mc:AlternateContent>
        <mc:Choice Requires="wps">
          <w:drawing>
            <wp:anchor distT="0" distB="0" distL="114300" distR="114300" simplePos="0" relativeHeight="251659264" behindDoc="0" locked="0" layoutInCell="0" allowOverlap="1" wp14:anchorId="4811E248" wp14:editId="7122CF9A">
              <wp:simplePos x="0" y="0"/>
              <wp:positionH relativeFrom="column">
                <wp:posOffset>635</wp:posOffset>
              </wp:positionH>
              <wp:positionV relativeFrom="paragraph">
                <wp:posOffset>69850</wp:posOffset>
              </wp:positionV>
              <wp:extent cx="5486400" cy="0"/>
              <wp:effectExtent l="10160" t="12700" r="8890" b="63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E20F2"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5pt" to="43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" o:allowincell="f" strokecolor="red" strokeweight="1pt"/>
          </w:pict>
        </mc:Fallback>
      </mc:AlternateContent>
    </w:r>
  </w:p>
  <w:p w:rsidR="004F1662" w:rsidRDefault="00824744" w:rsidP="004F1662">
    <w:pPr>
      <w:ind w:right="432"/>
      <w:rPr>
        <w:rFonts w:ascii="Trebuchet MS" w:hAnsi="Trebuchet MS"/>
        <w:color w:val="000000"/>
        <w:sz w:val="16"/>
      </w:rPr>
    </w:pPr>
    <w:r>
      <w:rPr>
        <w:rFonts w:ascii="Trebuchet MS" w:hAnsi="Trebuchet MS"/>
        <w:b/>
        <w:color w:val="000000"/>
        <w:sz w:val="16"/>
      </w:rPr>
      <w:t xml:space="preserve">Urząd Miejski w Gdańsku, </w:t>
    </w:r>
    <w:r>
      <w:rPr>
        <w:rFonts w:ascii="Trebuchet MS" w:hAnsi="Trebuchet MS"/>
        <w:color w:val="000000"/>
        <w:sz w:val="16"/>
      </w:rPr>
      <w:t xml:space="preserve">ul. Nowe Ogrody 8/12, 80-803 Gdańsk;                                                    </w:t>
    </w:r>
    <w:r>
      <w:rPr>
        <w:rStyle w:val="Numerstrony"/>
        <w:rFonts w:ascii="Trebuchet MS" w:hAnsi="Trebuchet MS"/>
        <w:sz w:val="14"/>
      </w:rPr>
      <w:t>ISO 9001:2008</w:t>
    </w:r>
    <w:r>
      <w:rPr>
        <w:rFonts w:ascii="Trebuchet MS" w:hAnsi="Trebuchet MS"/>
        <w:color w:val="000000"/>
        <w:sz w:val="16"/>
      </w:rPr>
      <w:t xml:space="preserve">                                              </w:t>
    </w:r>
  </w:p>
  <w:p w:rsidR="004F1662" w:rsidRDefault="00824744" w:rsidP="004F1662">
    <w:pPr>
      <w:rPr>
        <w:rFonts w:ascii="Trebuchet MS" w:hAnsi="Trebuchet MS"/>
        <w:color w:val="000000"/>
        <w:sz w:val="16"/>
      </w:rPr>
    </w:pPr>
    <w:r>
      <w:rPr>
        <w:rFonts w:ascii="Trebuchet MS" w:hAnsi="Trebuchet MS"/>
        <w:color w:val="000000"/>
        <w:sz w:val="16"/>
      </w:rPr>
      <w:t>tel.: 58 323 6 247, fax: 58 323 6 567,</w:t>
    </w:r>
  </w:p>
  <w:p w:rsidR="004F1662" w:rsidRPr="00942995" w:rsidRDefault="00824744">
    <w:pPr>
      <w:pStyle w:val="Stopka"/>
      <w:rPr>
        <w:rFonts w:ascii="Trebuchet MS" w:hAnsi="Trebuchet MS"/>
        <w:sz w:val="14"/>
      </w:rPr>
    </w:pPr>
    <w:r>
      <w:rPr>
        <w:rFonts w:ascii="Trebuchet MS" w:hAnsi="Trebuchet MS"/>
        <w:color w:val="000000"/>
        <w:sz w:val="16"/>
      </w:rPr>
      <w:t>e-mail:wbmp</w:t>
    </w:r>
    <w:r w:rsidRPr="00484DB0">
      <w:rPr>
        <w:rFonts w:ascii="Trebuchet MS" w:hAnsi="Trebuchet MS"/>
        <w:color w:val="000000"/>
        <w:sz w:val="16"/>
      </w:rPr>
      <w:t xml:space="preserve">@gdansk.gda.pl ; </w:t>
    </w:r>
    <w:hyperlink r:id="rId1" w:history="1">
      <w:r w:rsidRPr="00484DB0">
        <w:rPr>
          <w:rStyle w:val="Hipercze"/>
          <w:rFonts w:ascii="Trebuchet MS" w:hAnsi="Trebuchet MS"/>
          <w:sz w:val="16"/>
        </w:rPr>
        <w:t>www.gdansk.pl</w:t>
      </w:r>
    </w:hyperlink>
    <w:r w:rsidRPr="00484DB0">
      <w:rPr>
        <w:rFonts w:ascii="Trebuchet MS" w:hAnsi="Trebuchet MS"/>
        <w:color w:val="000000"/>
        <w:sz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62" w:rsidRDefault="00824744">
    <w:pPr>
      <w:pStyle w:val="Nagwek"/>
    </w:pPr>
    <w:r>
      <w:rPr>
        <w:noProof/>
      </w:rPr>
      <w:drawing>
        <wp:anchor distT="0" distB="0" distL="114300" distR="114300" simplePos="0" relativeHeight="251660288" behindDoc="0" locked="0" layoutInCell="0" allowOverlap="1" wp14:anchorId="35F2C048" wp14:editId="3CC76246">
          <wp:simplePos x="0" y="0"/>
          <wp:positionH relativeFrom="column">
            <wp:posOffset>635</wp:posOffset>
          </wp:positionH>
          <wp:positionV relativeFrom="paragraph">
            <wp:posOffset>342265</wp:posOffset>
          </wp:positionV>
          <wp:extent cx="3602990" cy="396240"/>
          <wp:effectExtent l="0" t="0" r="0" b="3810"/>
          <wp:wrapTopAndBottom/>
          <wp:docPr id="2" name="Obraz 2" descr="glowka_prezydent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wka_prezydent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2990" cy="396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44"/>
    <w:rsid w:val="001A1019"/>
    <w:rsid w:val="00824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A2DC4-45AB-4F0F-B885-04776BDC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2474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24744"/>
  </w:style>
  <w:style w:type="paragraph" w:styleId="Stopka">
    <w:name w:val="footer"/>
    <w:basedOn w:val="Normalny"/>
    <w:link w:val="StopkaZnak"/>
    <w:uiPriority w:val="99"/>
    <w:semiHidden/>
    <w:unhideWhenUsed/>
    <w:rsid w:val="0082474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24744"/>
  </w:style>
  <w:style w:type="character" w:styleId="Hipercze">
    <w:name w:val="Hyperlink"/>
    <w:basedOn w:val="Domylnaczcionkaakapitu"/>
    <w:rsid w:val="00824744"/>
    <w:rPr>
      <w:color w:val="0000FF"/>
      <w:u w:val="single"/>
    </w:rPr>
  </w:style>
  <w:style w:type="character" w:styleId="Numerstrony">
    <w:name w:val="page number"/>
    <w:basedOn w:val="Domylnaczcionkaakapitu"/>
    <w:rsid w:val="0082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dan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3269</Words>
  <Characters>19616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Chmielewska Jolanta</dc:creator>
  <cp:keywords/>
  <dc:description/>
  <cp:lastModifiedBy>Karol Chmielewska Jolanta</cp:lastModifiedBy>
  <cp:revision>1</cp:revision>
  <dcterms:created xsi:type="dcterms:W3CDTF">2016-03-31T07:51:00Z</dcterms:created>
  <dcterms:modified xsi:type="dcterms:W3CDTF">2016-03-31T08:02:00Z</dcterms:modified>
</cp:coreProperties>
</file>