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B8C" w:rsidRPr="0032680A" w:rsidRDefault="00F50B8C" w:rsidP="00F50B8C">
      <w:pPr>
        <w:spacing w:after="0"/>
        <w:ind w:left="5664"/>
        <w:rPr>
          <w:rFonts w:ascii="Times New Roman" w:hAnsi="Times New Roman"/>
          <w:b/>
          <w:sz w:val="20"/>
          <w:szCs w:val="20"/>
        </w:rPr>
      </w:pPr>
      <w:r>
        <w:rPr>
          <w:rFonts w:ascii="Times New Roman" w:hAnsi="Times New Roman"/>
          <w:b/>
          <w:sz w:val="20"/>
          <w:szCs w:val="20"/>
        </w:rPr>
        <w:t>Załącznik Nr 9</w:t>
      </w:r>
    </w:p>
    <w:p w:rsidR="00F50B8C" w:rsidRPr="0032680A" w:rsidRDefault="00F50B8C" w:rsidP="00F50B8C">
      <w:pPr>
        <w:spacing w:after="0"/>
        <w:ind w:left="5664"/>
        <w:rPr>
          <w:rFonts w:ascii="Times New Roman" w:hAnsi="Times New Roman"/>
          <w:b/>
          <w:sz w:val="20"/>
          <w:szCs w:val="20"/>
        </w:rPr>
      </w:pPr>
      <w:r w:rsidRPr="0032680A">
        <w:rPr>
          <w:rFonts w:ascii="Times New Roman" w:hAnsi="Times New Roman"/>
          <w:b/>
          <w:sz w:val="20"/>
          <w:szCs w:val="20"/>
        </w:rPr>
        <w:t>do Zarządzenia Nr ……………</w:t>
      </w:r>
    </w:p>
    <w:p w:rsidR="00F50B8C" w:rsidRPr="0032680A" w:rsidRDefault="00F50B8C" w:rsidP="00F50B8C">
      <w:pPr>
        <w:spacing w:after="0"/>
        <w:ind w:left="5664"/>
        <w:rPr>
          <w:rFonts w:ascii="Times New Roman" w:hAnsi="Times New Roman"/>
          <w:b/>
          <w:sz w:val="20"/>
          <w:szCs w:val="20"/>
        </w:rPr>
      </w:pPr>
      <w:r w:rsidRPr="0032680A">
        <w:rPr>
          <w:rFonts w:ascii="Times New Roman" w:hAnsi="Times New Roman"/>
          <w:b/>
          <w:sz w:val="20"/>
          <w:szCs w:val="20"/>
        </w:rPr>
        <w:t>Prezydenta Miasta Gdańska</w:t>
      </w:r>
    </w:p>
    <w:p w:rsidR="00F50B8C" w:rsidRPr="0032680A" w:rsidRDefault="00F50B8C" w:rsidP="00F50B8C">
      <w:pPr>
        <w:spacing w:after="0"/>
        <w:ind w:left="5664"/>
        <w:rPr>
          <w:rFonts w:ascii="Times New Roman" w:hAnsi="Times New Roman"/>
          <w:b/>
          <w:sz w:val="20"/>
          <w:szCs w:val="20"/>
        </w:rPr>
      </w:pPr>
      <w:r w:rsidRPr="0032680A">
        <w:rPr>
          <w:rFonts w:ascii="Times New Roman" w:hAnsi="Times New Roman"/>
          <w:b/>
          <w:sz w:val="20"/>
          <w:szCs w:val="20"/>
        </w:rPr>
        <w:t>z dnia ………………… …………. r.</w:t>
      </w:r>
    </w:p>
    <w:p w:rsidR="00F50B8C" w:rsidRPr="0032680A" w:rsidRDefault="00F50B8C" w:rsidP="00F50B8C">
      <w:pPr>
        <w:spacing w:after="0" w:line="360" w:lineRule="auto"/>
        <w:jc w:val="both"/>
        <w:rPr>
          <w:rFonts w:ascii="Times New Roman" w:eastAsia="Times New Roman" w:hAnsi="Times New Roman"/>
          <w:b/>
          <w:sz w:val="20"/>
          <w:szCs w:val="20"/>
          <w:lang w:eastAsia="pl-PL"/>
        </w:rPr>
      </w:pPr>
    </w:p>
    <w:p w:rsidR="00F50B8C" w:rsidRPr="0032680A" w:rsidRDefault="00F50B8C" w:rsidP="00F50B8C">
      <w:pPr>
        <w:spacing w:after="0" w:line="240" w:lineRule="auto"/>
        <w:jc w:val="center"/>
        <w:rPr>
          <w:rFonts w:ascii="Times New Roman" w:hAnsi="Times New Roman"/>
          <w:b/>
          <w:sz w:val="20"/>
          <w:szCs w:val="20"/>
        </w:rPr>
      </w:pPr>
      <w:r w:rsidRPr="0032680A">
        <w:rPr>
          <w:rFonts w:ascii="Times New Roman" w:hAnsi="Times New Roman"/>
          <w:b/>
          <w:sz w:val="20"/>
          <w:szCs w:val="20"/>
        </w:rPr>
        <w:t>DODAT</w:t>
      </w:r>
      <w:r>
        <w:rPr>
          <w:rFonts w:ascii="Times New Roman" w:hAnsi="Times New Roman"/>
          <w:b/>
          <w:sz w:val="20"/>
          <w:szCs w:val="20"/>
        </w:rPr>
        <w:t xml:space="preserve">KOWE INFORMACJE DLA OFERENTÓW </w:t>
      </w:r>
    </w:p>
    <w:p w:rsidR="00F50B8C" w:rsidRPr="0032680A" w:rsidRDefault="00F50B8C" w:rsidP="00F50B8C">
      <w:pPr>
        <w:spacing w:after="0" w:line="240" w:lineRule="auto"/>
        <w:jc w:val="both"/>
        <w:rPr>
          <w:rFonts w:ascii="Times New Roman" w:hAnsi="Times New Roman"/>
          <w:b/>
          <w:sz w:val="20"/>
          <w:szCs w:val="20"/>
        </w:rPr>
      </w:pPr>
    </w:p>
    <w:p w:rsidR="00F50B8C" w:rsidRPr="0032680A" w:rsidRDefault="00F50B8C" w:rsidP="00F50B8C">
      <w:pPr>
        <w:spacing w:after="0" w:line="240" w:lineRule="auto"/>
        <w:jc w:val="both"/>
        <w:rPr>
          <w:rFonts w:ascii="Times New Roman" w:hAnsi="Times New Roman"/>
          <w:b/>
          <w:sz w:val="20"/>
          <w:szCs w:val="20"/>
        </w:rPr>
      </w:pPr>
    </w:p>
    <w:p w:rsidR="00F50B8C" w:rsidRPr="0032680A" w:rsidRDefault="00F50B8C" w:rsidP="00F50B8C">
      <w:pPr>
        <w:spacing w:after="0" w:line="240" w:lineRule="auto"/>
        <w:jc w:val="both"/>
        <w:rPr>
          <w:rFonts w:ascii="Times New Roman" w:hAnsi="Times New Roman"/>
          <w:i/>
          <w:sz w:val="20"/>
          <w:szCs w:val="20"/>
        </w:rPr>
      </w:pPr>
      <w:r>
        <w:rPr>
          <w:rFonts w:ascii="Times New Roman" w:hAnsi="Times New Roman"/>
          <w:b/>
          <w:sz w:val="20"/>
          <w:szCs w:val="20"/>
        </w:rPr>
        <w:t>P</w:t>
      </w:r>
      <w:r w:rsidRPr="0032680A">
        <w:rPr>
          <w:rFonts w:ascii="Times New Roman" w:hAnsi="Times New Roman"/>
          <w:b/>
          <w:sz w:val="20"/>
          <w:szCs w:val="20"/>
        </w:rPr>
        <w:t>rofilaktyka uniwersalna</w:t>
      </w:r>
      <w:r w:rsidRPr="0032680A">
        <w:rPr>
          <w:rFonts w:ascii="Times New Roman" w:hAnsi="Times New Roman"/>
          <w:sz w:val="20"/>
          <w:szCs w:val="20"/>
        </w:rPr>
        <w:t xml:space="preserve"> – „(…) ukierunkowana na całe populacje. Są to działania profilaktyczne adresowane do całych grup (populacji) bez względu na stopień indywidualnego ryzyka występowania problemów alkoholowych, problemów narkotykowych lub innych problemów psychicznych. Ich celem jest zmniejszanie lub eliminowanie czynników ryzyka sprzyjających rozwojowi tych problemów w danej populacji” </w:t>
      </w:r>
      <w:r w:rsidRPr="0032680A">
        <w:rPr>
          <w:rFonts w:ascii="Times New Roman" w:hAnsi="Times New Roman"/>
          <w:i/>
          <w:sz w:val="20"/>
          <w:szCs w:val="20"/>
        </w:rPr>
        <w:t>(Ostaszewski K., Kompendium wiedzy o profilaktyce w: „Przewodnik metodyczny po programach promocji zdrowia psychicznego i profilaktyki”, Fundacja ETOH, 2010, s. 75).</w:t>
      </w:r>
    </w:p>
    <w:p w:rsidR="00F50B8C" w:rsidRPr="0032680A" w:rsidRDefault="00F50B8C" w:rsidP="00F50B8C">
      <w:pPr>
        <w:spacing w:after="0" w:line="240" w:lineRule="auto"/>
        <w:jc w:val="both"/>
        <w:rPr>
          <w:rFonts w:ascii="Times New Roman" w:hAnsi="Times New Roman"/>
          <w:i/>
          <w:sz w:val="20"/>
          <w:szCs w:val="20"/>
        </w:rPr>
      </w:pPr>
    </w:p>
    <w:p w:rsidR="00F50B8C" w:rsidRPr="0032680A" w:rsidRDefault="00F50B8C" w:rsidP="00F50B8C">
      <w:pPr>
        <w:spacing w:after="0" w:line="240" w:lineRule="auto"/>
        <w:jc w:val="both"/>
        <w:rPr>
          <w:rFonts w:ascii="Times New Roman" w:hAnsi="Times New Roman"/>
          <w:i/>
          <w:sz w:val="20"/>
          <w:szCs w:val="20"/>
        </w:rPr>
      </w:pPr>
      <w:r>
        <w:rPr>
          <w:rFonts w:ascii="Times New Roman" w:hAnsi="Times New Roman"/>
          <w:b/>
          <w:sz w:val="20"/>
          <w:szCs w:val="20"/>
        </w:rPr>
        <w:t>P</w:t>
      </w:r>
      <w:r w:rsidRPr="0032680A">
        <w:rPr>
          <w:rFonts w:ascii="Times New Roman" w:hAnsi="Times New Roman"/>
          <w:b/>
          <w:sz w:val="20"/>
          <w:szCs w:val="20"/>
        </w:rPr>
        <w:t>rofilaktyka selektywna</w:t>
      </w:r>
      <w:r w:rsidRPr="0032680A">
        <w:rPr>
          <w:rFonts w:ascii="Times New Roman" w:hAnsi="Times New Roman"/>
          <w:sz w:val="20"/>
          <w:szCs w:val="20"/>
        </w:rPr>
        <w:t xml:space="preserve"> – „ukierunkowana na jednostki i grupy zwiększonego ryzyka. Ten poziom profilaktyki jest adresowany do jednostek lub grup, które ze względu na swoją sytuację społeczną, rodzinną, środowiskową lub uwarunkowania biologiczne są narażone na, większe od przeciętnego, ryzyko wystąpienia problemów alkoholowych, narkotykowych lub/i innych zaburzeń zdrowia psychicznego” </w:t>
      </w:r>
      <w:r w:rsidRPr="0032680A">
        <w:rPr>
          <w:rFonts w:ascii="Times New Roman" w:hAnsi="Times New Roman"/>
          <w:i/>
          <w:sz w:val="20"/>
          <w:szCs w:val="20"/>
        </w:rPr>
        <w:t xml:space="preserve">(Ostaszewski K., Kompendium wiedzy o profilaktyce w: „Przewodnik metodyczny po programach promocji zdrowia psychicznego </w:t>
      </w:r>
      <w:r>
        <w:rPr>
          <w:rFonts w:ascii="Times New Roman" w:hAnsi="Times New Roman"/>
          <w:i/>
          <w:sz w:val="20"/>
          <w:szCs w:val="20"/>
        </w:rPr>
        <w:t xml:space="preserve">                                 </w:t>
      </w:r>
      <w:r w:rsidRPr="0032680A">
        <w:rPr>
          <w:rFonts w:ascii="Times New Roman" w:hAnsi="Times New Roman"/>
          <w:i/>
          <w:sz w:val="20"/>
          <w:szCs w:val="20"/>
        </w:rPr>
        <w:t>i profilaktyki”, Fundacja ETOH, 2010, s. 75).</w:t>
      </w:r>
    </w:p>
    <w:p w:rsidR="00F50B8C" w:rsidRPr="0032680A" w:rsidRDefault="00F50B8C" w:rsidP="00F50B8C">
      <w:pPr>
        <w:spacing w:after="0" w:line="240" w:lineRule="auto"/>
        <w:jc w:val="both"/>
        <w:rPr>
          <w:rFonts w:ascii="Times New Roman" w:hAnsi="Times New Roman"/>
          <w:b/>
          <w:sz w:val="20"/>
          <w:szCs w:val="20"/>
        </w:rPr>
      </w:pPr>
    </w:p>
    <w:p w:rsidR="00F50B8C" w:rsidRPr="0032680A" w:rsidRDefault="00F50B8C" w:rsidP="00F50B8C">
      <w:pPr>
        <w:spacing w:after="0" w:line="240" w:lineRule="auto"/>
        <w:jc w:val="both"/>
        <w:rPr>
          <w:rFonts w:ascii="Times New Roman" w:hAnsi="Times New Roman"/>
          <w:i/>
          <w:sz w:val="20"/>
          <w:szCs w:val="20"/>
        </w:rPr>
      </w:pPr>
      <w:r>
        <w:rPr>
          <w:rFonts w:ascii="Times New Roman" w:hAnsi="Times New Roman"/>
          <w:b/>
          <w:sz w:val="20"/>
          <w:szCs w:val="20"/>
        </w:rPr>
        <w:t>P</w:t>
      </w:r>
      <w:r w:rsidRPr="0032680A">
        <w:rPr>
          <w:rFonts w:ascii="Times New Roman" w:hAnsi="Times New Roman"/>
          <w:b/>
          <w:sz w:val="20"/>
          <w:szCs w:val="20"/>
        </w:rPr>
        <w:t>rofilaktyka wskazująca</w:t>
      </w:r>
      <w:r w:rsidRPr="0032680A">
        <w:rPr>
          <w:rFonts w:ascii="Times New Roman" w:hAnsi="Times New Roman"/>
          <w:sz w:val="20"/>
          <w:szCs w:val="20"/>
        </w:rPr>
        <w:t xml:space="preserve"> – „ukierunkowana na jednostki (lub grupy) wysokiego ryzyka demonstrujące pierwsze symptomy problemów alkoholowych, narkotykowych, pierwsze objawy zaburzeń psychicznych. Są to działania profilaktyczne adresowane do osób (grup osób), które mają bardzo wysoki indywidualny poziom ryzyka rozwoju problemów i jednocześnie demonstrują wczesne symptomy problemów (…)”</w:t>
      </w:r>
      <w:r w:rsidRPr="0032680A">
        <w:rPr>
          <w:rFonts w:ascii="Times New Roman" w:hAnsi="Times New Roman"/>
          <w:i/>
          <w:sz w:val="20"/>
          <w:szCs w:val="20"/>
        </w:rPr>
        <w:t>(Ostaszewski K., Kompendium wiedzy o profilaktyce w: „Przewodnik metodyczny po programach promocji zdrowia psychicznego  i profilaktyki”, Fundacja ETOH, 2010, s. 76).</w:t>
      </w:r>
    </w:p>
    <w:p w:rsidR="00F50B8C" w:rsidRPr="0032680A" w:rsidRDefault="00F50B8C" w:rsidP="00F50B8C">
      <w:pPr>
        <w:spacing w:after="0" w:line="240" w:lineRule="auto"/>
        <w:jc w:val="both"/>
        <w:rPr>
          <w:rFonts w:ascii="Times New Roman" w:hAnsi="Times New Roman"/>
          <w:i/>
          <w:sz w:val="20"/>
          <w:szCs w:val="20"/>
        </w:rPr>
      </w:pPr>
    </w:p>
    <w:p w:rsidR="00F50B8C" w:rsidRPr="0032680A" w:rsidRDefault="00F50B8C" w:rsidP="00F50B8C">
      <w:pPr>
        <w:spacing w:after="0" w:line="240" w:lineRule="auto"/>
        <w:jc w:val="both"/>
        <w:rPr>
          <w:rFonts w:ascii="Times New Roman" w:hAnsi="Times New Roman"/>
          <w:sz w:val="20"/>
          <w:szCs w:val="20"/>
        </w:rPr>
      </w:pPr>
      <w:r>
        <w:rPr>
          <w:rFonts w:ascii="Times New Roman" w:hAnsi="Times New Roman"/>
          <w:b/>
          <w:sz w:val="20"/>
          <w:szCs w:val="20"/>
        </w:rPr>
        <w:t>P</w:t>
      </w:r>
      <w:r w:rsidRPr="0032680A">
        <w:rPr>
          <w:rFonts w:ascii="Times New Roman" w:hAnsi="Times New Roman"/>
          <w:b/>
          <w:sz w:val="20"/>
          <w:szCs w:val="20"/>
        </w:rPr>
        <w:t>rofilaktyczne programy rekomendowane</w:t>
      </w:r>
      <w:r w:rsidRPr="0032680A">
        <w:rPr>
          <w:rFonts w:ascii="Times New Roman" w:hAnsi="Times New Roman"/>
          <w:sz w:val="20"/>
          <w:szCs w:val="20"/>
        </w:rPr>
        <w:t xml:space="preserve">  - programy oparte na naukowych podstawach,  o dobrej jakości </w:t>
      </w:r>
      <w:r>
        <w:rPr>
          <w:rFonts w:ascii="Times New Roman" w:hAnsi="Times New Roman"/>
          <w:sz w:val="20"/>
          <w:szCs w:val="20"/>
        </w:rPr>
        <w:t xml:space="preserve">                </w:t>
      </w:r>
      <w:r w:rsidRPr="0032680A">
        <w:rPr>
          <w:rFonts w:ascii="Times New Roman" w:hAnsi="Times New Roman"/>
          <w:sz w:val="20"/>
          <w:szCs w:val="20"/>
        </w:rPr>
        <w:t xml:space="preserve">i skuteczności,  potwierdzonej badaniami ewaluacyjnymi. Znajdują się w banku programów rekomendowanych na stronie </w:t>
      </w:r>
      <w:r w:rsidRPr="0032680A">
        <w:rPr>
          <w:rFonts w:ascii="Times New Roman" w:hAnsi="Times New Roman"/>
          <w:sz w:val="20"/>
          <w:szCs w:val="20"/>
          <w:u w:val="single"/>
        </w:rPr>
        <w:t>www.programyrekomendowane.pl</w:t>
      </w:r>
      <w:r w:rsidRPr="0032680A">
        <w:rPr>
          <w:rFonts w:ascii="Times New Roman" w:hAnsi="Times New Roman"/>
          <w:sz w:val="20"/>
          <w:szCs w:val="20"/>
        </w:rPr>
        <w:t xml:space="preserve"> uzyskały tytuł programu rekomendowanego wydany przez Państwową Agencję Rozwiązywania Problemów Alkoholowych, Ośrodek Rozwoju Edukacji, Krajowe Biuro ds. Przeciwdziałania Narkomanii oraz  Instytut Psychiatrii i Neurologii w Warszawie.</w:t>
      </w:r>
    </w:p>
    <w:p w:rsidR="00F50B8C" w:rsidRPr="0032680A" w:rsidRDefault="00F50B8C" w:rsidP="00F50B8C">
      <w:pPr>
        <w:spacing w:after="0" w:line="240" w:lineRule="auto"/>
        <w:jc w:val="both"/>
        <w:rPr>
          <w:rFonts w:ascii="Times New Roman" w:hAnsi="Times New Roman"/>
          <w:i/>
          <w:sz w:val="20"/>
          <w:szCs w:val="20"/>
        </w:rPr>
      </w:pPr>
    </w:p>
    <w:p w:rsidR="00F50B8C" w:rsidRPr="0032680A" w:rsidRDefault="00F50B8C" w:rsidP="00F50B8C">
      <w:pPr>
        <w:spacing w:after="0" w:line="240" w:lineRule="auto"/>
        <w:jc w:val="both"/>
        <w:rPr>
          <w:rFonts w:ascii="Times New Roman" w:hAnsi="Times New Roman"/>
          <w:sz w:val="20"/>
          <w:szCs w:val="20"/>
        </w:rPr>
      </w:pPr>
      <w:r>
        <w:rPr>
          <w:rFonts w:ascii="Times New Roman" w:hAnsi="Times New Roman"/>
          <w:b/>
          <w:sz w:val="20"/>
          <w:szCs w:val="20"/>
        </w:rPr>
        <w:t>S</w:t>
      </w:r>
      <w:r w:rsidRPr="0032680A">
        <w:rPr>
          <w:rFonts w:ascii="Times New Roman" w:hAnsi="Times New Roman"/>
          <w:b/>
          <w:sz w:val="20"/>
          <w:szCs w:val="20"/>
        </w:rPr>
        <w:t>ocjoterapia</w:t>
      </w:r>
      <w:r w:rsidRPr="0032680A">
        <w:rPr>
          <w:rFonts w:ascii="Times New Roman" w:hAnsi="Times New Roman"/>
          <w:sz w:val="20"/>
          <w:szCs w:val="20"/>
        </w:rPr>
        <w:t xml:space="preserve"> – forma oddziaływania psychoterapeutycznego z wykorzystaniem oddziaływań natury społecznej. Jej celem jest zmiana dysfunkcjonalnego zachowania osoby poprzez odziaływanie procesów grupowych.</w:t>
      </w:r>
      <w:r>
        <w:rPr>
          <w:rFonts w:ascii="Times New Roman" w:hAnsi="Times New Roman"/>
          <w:sz w:val="20"/>
          <w:szCs w:val="20"/>
        </w:rPr>
        <w:t xml:space="preserve">                                </w:t>
      </w:r>
      <w:r w:rsidRPr="0032680A">
        <w:rPr>
          <w:rFonts w:ascii="Times New Roman" w:hAnsi="Times New Roman"/>
          <w:sz w:val="20"/>
          <w:szCs w:val="20"/>
        </w:rPr>
        <w:t xml:space="preserve"> Jest zalecana dla młodzieży i  dzieci, które dorastają w warunkach niekorzystnych dla ich rozwoju, gdzie istnieje problem uzależnienia, przestępczości, psychologiczne lub społeczne niedostosowanie rodziców czy złe relacje              w rodzinie.</w:t>
      </w:r>
    </w:p>
    <w:p w:rsidR="00F50B8C" w:rsidRPr="0032680A" w:rsidRDefault="00F50B8C" w:rsidP="00F50B8C">
      <w:pPr>
        <w:spacing w:after="0" w:line="240" w:lineRule="auto"/>
        <w:jc w:val="both"/>
        <w:rPr>
          <w:rFonts w:ascii="Times New Roman" w:hAnsi="Times New Roman"/>
          <w:i/>
          <w:sz w:val="20"/>
          <w:szCs w:val="20"/>
        </w:rPr>
      </w:pPr>
    </w:p>
    <w:p w:rsidR="00F50B8C" w:rsidRPr="0032680A" w:rsidRDefault="00F50B8C" w:rsidP="00F50B8C">
      <w:pPr>
        <w:spacing w:after="0" w:line="240" w:lineRule="auto"/>
        <w:jc w:val="both"/>
        <w:rPr>
          <w:rFonts w:ascii="Times New Roman" w:hAnsi="Times New Roman"/>
          <w:sz w:val="20"/>
          <w:szCs w:val="20"/>
        </w:rPr>
      </w:pPr>
      <w:r>
        <w:rPr>
          <w:rFonts w:ascii="Times New Roman" w:hAnsi="Times New Roman"/>
          <w:b/>
          <w:sz w:val="20"/>
          <w:szCs w:val="20"/>
        </w:rPr>
        <w:t>Z</w:t>
      </w:r>
      <w:r w:rsidRPr="0032680A">
        <w:rPr>
          <w:rFonts w:ascii="Times New Roman" w:hAnsi="Times New Roman"/>
          <w:b/>
          <w:sz w:val="20"/>
          <w:szCs w:val="20"/>
        </w:rPr>
        <w:t xml:space="preserve">ajęcia </w:t>
      </w:r>
      <w:proofErr w:type="spellStart"/>
      <w:r w:rsidRPr="0032680A">
        <w:rPr>
          <w:rFonts w:ascii="Times New Roman" w:hAnsi="Times New Roman"/>
          <w:b/>
          <w:sz w:val="20"/>
          <w:szCs w:val="20"/>
        </w:rPr>
        <w:t>psychoedukacyjne</w:t>
      </w:r>
      <w:proofErr w:type="spellEnd"/>
      <w:r w:rsidRPr="0032680A">
        <w:rPr>
          <w:rFonts w:ascii="Times New Roman" w:hAnsi="Times New Roman"/>
          <w:b/>
          <w:sz w:val="20"/>
          <w:szCs w:val="20"/>
        </w:rPr>
        <w:t xml:space="preserve"> dla rodziców</w:t>
      </w:r>
      <w:r w:rsidRPr="0032680A">
        <w:rPr>
          <w:rFonts w:ascii="Times New Roman" w:hAnsi="Times New Roman"/>
          <w:sz w:val="20"/>
          <w:szCs w:val="20"/>
        </w:rPr>
        <w:t xml:space="preserve"> - działania  mające na celu wzmocnienie kompetencji wychowawczych rodziców i opiekunów. Zajęcia te są połączeniem edukacji w zakresie profilaktyki  i promocji zdrowia </w:t>
      </w:r>
      <w:r>
        <w:rPr>
          <w:rFonts w:ascii="Times New Roman" w:hAnsi="Times New Roman"/>
          <w:sz w:val="20"/>
          <w:szCs w:val="20"/>
        </w:rPr>
        <w:t xml:space="preserve">   </w:t>
      </w:r>
      <w:r w:rsidR="003F0E1C">
        <w:rPr>
          <w:rFonts w:ascii="Times New Roman" w:hAnsi="Times New Roman"/>
          <w:sz w:val="20"/>
          <w:szCs w:val="20"/>
        </w:rPr>
        <w:t xml:space="preserve">                                  </w:t>
      </w:r>
      <w:bookmarkStart w:id="0" w:name="_GoBack"/>
      <w:bookmarkEnd w:id="0"/>
      <w:r w:rsidRPr="0032680A">
        <w:rPr>
          <w:rFonts w:ascii="Times New Roman" w:hAnsi="Times New Roman"/>
          <w:sz w:val="20"/>
          <w:szCs w:val="20"/>
        </w:rPr>
        <w:t xml:space="preserve">z  kształtowaniem umiejętności interpersonalnych rodziców i opiekunów. </w:t>
      </w:r>
    </w:p>
    <w:p w:rsidR="00F50B8C" w:rsidRPr="0032680A" w:rsidRDefault="00F50B8C" w:rsidP="00F50B8C">
      <w:pPr>
        <w:spacing w:after="0" w:line="240" w:lineRule="auto"/>
        <w:jc w:val="both"/>
        <w:rPr>
          <w:rFonts w:ascii="Times New Roman" w:hAnsi="Times New Roman"/>
          <w:b/>
          <w:sz w:val="20"/>
          <w:szCs w:val="20"/>
        </w:rPr>
      </w:pPr>
    </w:p>
    <w:p w:rsidR="00F50B8C" w:rsidRPr="0032680A" w:rsidRDefault="00F50B8C" w:rsidP="00F50B8C">
      <w:pPr>
        <w:spacing w:after="0" w:line="240" w:lineRule="auto"/>
        <w:jc w:val="both"/>
        <w:rPr>
          <w:rFonts w:ascii="Times New Roman" w:hAnsi="Times New Roman"/>
          <w:sz w:val="20"/>
          <w:szCs w:val="20"/>
        </w:rPr>
      </w:pPr>
      <w:r>
        <w:rPr>
          <w:rFonts w:ascii="Times New Roman" w:hAnsi="Times New Roman"/>
          <w:b/>
          <w:sz w:val="20"/>
          <w:szCs w:val="20"/>
        </w:rPr>
        <w:t>Z</w:t>
      </w:r>
      <w:r w:rsidRPr="0032680A">
        <w:rPr>
          <w:rFonts w:ascii="Times New Roman" w:hAnsi="Times New Roman"/>
          <w:b/>
          <w:sz w:val="20"/>
          <w:szCs w:val="20"/>
        </w:rPr>
        <w:t xml:space="preserve">ajęcia </w:t>
      </w:r>
      <w:proofErr w:type="spellStart"/>
      <w:r w:rsidRPr="0032680A">
        <w:rPr>
          <w:rFonts w:ascii="Times New Roman" w:hAnsi="Times New Roman"/>
          <w:b/>
          <w:sz w:val="20"/>
          <w:szCs w:val="20"/>
        </w:rPr>
        <w:t>psychoedukacyjne</w:t>
      </w:r>
      <w:proofErr w:type="spellEnd"/>
      <w:r w:rsidRPr="0032680A">
        <w:rPr>
          <w:rFonts w:ascii="Times New Roman" w:hAnsi="Times New Roman"/>
          <w:b/>
          <w:sz w:val="20"/>
          <w:szCs w:val="20"/>
        </w:rPr>
        <w:t xml:space="preserve"> dla uczniów</w:t>
      </w:r>
      <w:r w:rsidRPr="0032680A">
        <w:rPr>
          <w:rFonts w:ascii="Times New Roman" w:hAnsi="Times New Roman"/>
          <w:sz w:val="20"/>
          <w:szCs w:val="20"/>
        </w:rPr>
        <w:t xml:space="preserve">  - działania  mające na celu wzmocnienie kompetencji społecznych </w:t>
      </w:r>
      <w:r>
        <w:rPr>
          <w:rFonts w:ascii="Times New Roman" w:hAnsi="Times New Roman"/>
          <w:sz w:val="20"/>
          <w:szCs w:val="20"/>
        </w:rPr>
        <w:t xml:space="preserve">                 </w:t>
      </w:r>
      <w:r w:rsidRPr="0032680A">
        <w:rPr>
          <w:rFonts w:ascii="Times New Roman" w:hAnsi="Times New Roman"/>
          <w:sz w:val="20"/>
          <w:szCs w:val="20"/>
        </w:rPr>
        <w:t>i osobistych. Są połączeniem edukacji (w zakresie profilaktyki i promocji zdrowia) z  modelowaniem  umiejętności interpersonalnych. Zajęcia powinny być dostosowane do wieku odbiorcy w zakresie poruszanej tematyki i doboru metod dydaktycznych.</w:t>
      </w:r>
    </w:p>
    <w:p w:rsidR="00F50B8C" w:rsidRPr="0032680A" w:rsidRDefault="00F50B8C" w:rsidP="00F50B8C">
      <w:pPr>
        <w:spacing w:after="0" w:line="240" w:lineRule="auto"/>
        <w:jc w:val="both"/>
        <w:rPr>
          <w:rFonts w:ascii="Times New Roman" w:hAnsi="Times New Roman"/>
          <w:i/>
          <w:sz w:val="20"/>
          <w:szCs w:val="20"/>
        </w:rPr>
      </w:pPr>
    </w:p>
    <w:p w:rsidR="00F50B8C" w:rsidRPr="0032680A" w:rsidRDefault="00F50B8C" w:rsidP="00F50B8C">
      <w:pPr>
        <w:spacing w:after="0" w:line="240" w:lineRule="auto"/>
        <w:jc w:val="both"/>
        <w:rPr>
          <w:rFonts w:ascii="Times New Roman" w:hAnsi="Times New Roman"/>
          <w:sz w:val="20"/>
          <w:szCs w:val="20"/>
        </w:rPr>
      </w:pPr>
      <w:r>
        <w:rPr>
          <w:rFonts w:ascii="Times New Roman" w:hAnsi="Times New Roman"/>
          <w:b/>
          <w:sz w:val="20"/>
          <w:szCs w:val="20"/>
        </w:rPr>
        <w:t>O</w:t>
      </w:r>
      <w:r w:rsidRPr="0032680A">
        <w:rPr>
          <w:rFonts w:ascii="Times New Roman" w:hAnsi="Times New Roman"/>
          <w:b/>
          <w:sz w:val="20"/>
          <w:szCs w:val="20"/>
        </w:rPr>
        <w:t>gólnorozwojowe zajęcia z zakresu profilaktyki uzależnień</w:t>
      </w:r>
      <w:r w:rsidRPr="0032680A">
        <w:rPr>
          <w:rFonts w:ascii="Times New Roman" w:hAnsi="Times New Roman"/>
          <w:sz w:val="20"/>
          <w:szCs w:val="20"/>
        </w:rPr>
        <w:t xml:space="preserve"> – zajęcia wspierające rozwój, wzmacniające kompetencje społeczne w zakresie profilaktyki uzależnień. Zajęcia powinny być dostosowane do wieku odbiorcy w zakresie poruszanej tematyki i doboru metod dydaktycznych.</w:t>
      </w:r>
    </w:p>
    <w:p w:rsidR="00F50B8C" w:rsidRPr="0032680A" w:rsidRDefault="00F50B8C" w:rsidP="00F50B8C">
      <w:pPr>
        <w:spacing w:after="0" w:line="240" w:lineRule="auto"/>
        <w:jc w:val="both"/>
        <w:rPr>
          <w:rFonts w:ascii="Times New Roman" w:hAnsi="Times New Roman"/>
          <w:i/>
          <w:sz w:val="20"/>
          <w:szCs w:val="20"/>
        </w:rPr>
      </w:pPr>
    </w:p>
    <w:p w:rsidR="00F50B8C" w:rsidRPr="0032680A" w:rsidRDefault="00F50B8C" w:rsidP="00F50B8C">
      <w:pPr>
        <w:spacing w:after="0" w:line="240" w:lineRule="auto"/>
        <w:jc w:val="both"/>
        <w:rPr>
          <w:rFonts w:ascii="Times New Roman" w:hAnsi="Times New Roman"/>
          <w:sz w:val="20"/>
          <w:szCs w:val="20"/>
        </w:rPr>
      </w:pPr>
      <w:r>
        <w:rPr>
          <w:rFonts w:ascii="Times New Roman" w:hAnsi="Times New Roman"/>
          <w:b/>
          <w:sz w:val="20"/>
          <w:szCs w:val="20"/>
        </w:rPr>
        <w:t>I</w:t>
      </w:r>
      <w:r w:rsidRPr="0032680A">
        <w:rPr>
          <w:rFonts w:ascii="Times New Roman" w:hAnsi="Times New Roman"/>
          <w:b/>
          <w:sz w:val="20"/>
          <w:szCs w:val="20"/>
        </w:rPr>
        <w:t>nterdyscyplinarne zajęcia z zakresu profilaktyki uzależnień</w:t>
      </w:r>
      <w:r w:rsidRPr="0032680A">
        <w:rPr>
          <w:rFonts w:ascii="Times New Roman" w:hAnsi="Times New Roman"/>
          <w:sz w:val="20"/>
          <w:szCs w:val="20"/>
        </w:rPr>
        <w:t xml:space="preserve"> – zajęcia łączące w sobie elementy  z różnych dziedzin (np. elementy </w:t>
      </w:r>
      <w:proofErr w:type="spellStart"/>
      <w:r w:rsidRPr="0032680A">
        <w:rPr>
          <w:rFonts w:ascii="Times New Roman" w:hAnsi="Times New Roman"/>
          <w:sz w:val="20"/>
          <w:szCs w:val="20"/>
        </w:rPr>
        <w:t>bajkoterapii</w:t>
      </w:r>
      <w:proofErr w:type="spellEnd"/>
      <w:r w:rsidRPr="0032680A">
        <w:rPr>
          <w:rFonts w:ascii="Times New Roman" w:hAnsi="Times New Roman"/>
          <w:sz w:val="20"/>
          <w:szCs w:val="20"/>
        </w:rPr>
        <w:t>, muzykoterapii, arteterapii, psychoedukacji, zajęć ruchowych, i innych)</w:t>
      </w:r>
      <w:r>
        <w:rPr>
          <w:rFonts w:ascii="Times New Roman" w:hAnsi="Times New Roman"/>
          <w:sz w:val="20"/>
          <w:szCs w:val="20"/>
        </w:rPr>
        <w:t>.</w:t>
      </w:r>
    </w:p>
    <w:p w:rsidR="00F50B8C" w:rsidRPr="0032680A" w:rsidRDefault="00F50B8C" w:rsidP="00F50B8C">
      <w:pPr>
        <w:spacing w:after="0" w:line="240" w:lineRule="auto"/>
        <w:jc w:val="both"/>
        <w:rPr>
          <w:rFonts w:ascii="Times New Roman" w:hAnsi="Times New Roman"/>
          <w:i/>
          <w:sz w:val="20"/>
          <w:szCs w:val="20"/>
        </w:rPr>
      </w:pPr>
    </w:p>
    <w:p w:rsidR="00F50B8C" w:rsidRDefault="00F50B8C" w:rsidP="00F50B8C">
      <w:pPr>
        <w:spacing w:after="0" w:line="240" w:lineRule="auto"/>
        <w:rPr>
          <w:rFonts w:ascii="Times New Roman" w:hAnsi="Times New Roman"/>
          <w:b/>
          <w:sz w:val="20"/>
          <w:szCs w:val="20"/>
        </w:rPr>
      </w:pPr>
    </w:p>
    <w:p w:rsidR="00F50B8C" w:rsidRDefault="00F50B8C" w:rsidP="00F50B8C">
      <w:pPr>
        <w:spacing w:after="0" w:line="240" w:lineRule="auto"/>
        <w:rPr>
          <w:rFonts w:ascii="Times New Roman" w:hAnsi="Times New Roman"/>
          <w:b/>
          <w:sz w:val="20"/>
          <w:szCs w:val="20"/>
        </w:rPr>
      </w:pPr>
    </w:p>
    <w:p w:rsidR="00F50B8C" w:rsidRPr="0032680A" w:rsidRDefault="00F50B8C" w:rsidP="00F50B8C">
      <w:pPr>
        <w:spacing w:after="0" w:line="240" w:lineRule="auto"/>
        <w:jc w:val="both"/>
        <w:rPr>
          <w:rFonts w:ascii="Times New Roman" w:hAnsi="Times New Roman"/>
          <w:sz w:val="20"/>
          <w:szCs w:val="20"/>
        </w:rPr>
      </w:pPr>
      <w:r>
        <w:rPr>
          <w:rFonts w:ascii="Times New Roman" w:hAnsi="Times New Roman"/>
          <w:b/>
          <w:sz w:val="20"/>
          <w:szCs w:val="20"/>
        </w:rPr>
        <w:lastRenderedPageBreak/>
        <w:t>M</w:t>
      </w:r>
      <w:r w:rsidRPr="0032680A">
        <w:rPr>
          <w:rFonts w:ascii="Times New Roman" w:hAnsi="Times New Roman"/>
          <w:b/>
          <w:sz w:val="20"/>
          <w:szCs w:val="20"/>
        </w:rPr>
        <w:t>etoda projektu</w:t>
      </w:r>
      <w:r w:rsidRPr="0032680A">
        <w:rPr>
          <w:rFonts w:ascii="Times New Roman" w:hAnsi="Times New Roman"/>
          <w:sz w:val="20"/>
          <w:szCs w:val="20"/>
        </w:rPr>
        <w:t xml:space="preserve"> to wykorzystywana w edukacji metoda, której istota polega na samodzielnej realizacji przez uczniów określonego przedsięwzięcia. Wykonanie zadania jest koordynowane przez</w:t>
      </w:r>
      <w:r>
        <w:rPr>
          <w:rFonts w:ascii="Times New Roman" w:hAnsi="Times New Roman"/>
          <w:sz w:val="20"/>
          <w:szCs w:val="20"/>
        </w:rPr>
        <w:t xml:space="preserve"> </w:t>
      </w:r>
      <w:r w:rsidRPr="0032680A">
        <w:rPr>
          <w:rFonts w:ascii="Times New Roman" w:hAnsi="Times New Roman"/>
          <w:sz w:val="20"/>
          <w:szCs w:val="20"/>
        </w:rPr>
        <w:t>nauczyciela/opiekuna/wychowawcę w oparciu o wcześniej przyjęte założenia. W klubach i świetlicach profilaktycznych  celem</w:t>
      </w:r>
      <w:r w:rsidRPr="0032680A">
        <w:rPr>
          <w:rFonts w:ascii="Times New Roman" w:hAnsi="Times New Roman"/>
          <w:sz w:val="20"/>
          <w:szCs w:val="20"/>
          <w:u w:val="single"/>
        </w:rPr>
        <w:t xml:space="preserve"> pracy metodą projektu </w:t>
      </w:r>
      <w:r w:rsidRPr="0032680A">
        <w:rPr>
          <w:rFonts w:ascii="Times New Roman" w:hAnsi="Times New Roman"/>
          <w:sz w:val="20"/>
          <w:szCs w:val="20"/>
        </w:rPr>
        <w:t xml:space="preserve">będzie  korygowanie zaburzeń i wspomaganie rozwoju poprzez:  </w:t>
      </w:r>
    </w:p>
    <w:p w:rsidR="00F50B8C" w:rsidRPr="0032680A" w:rsidRDefault="00F50B8C" w:rsidP="00F50B8C">
      <w:pPr>
        <w:spacing w:after="0" w:line="240" w:lineRule="auto"/>
        <w:jc w:val="both"/>
        <w:rPr>
          <w:rFonts w:ascii="Times New Roman" w:hAnsi="Times New Roman"/>
          <w:sz w:val="20"/>
          <w:szCs w:val="20"/>
        </w:rPr>
      </w:pPr>
      <w:r w:rsidRPr="0032680A">
        <w:rPr>
          <w:rFonts w:ascii="Times New Roman" w:hAnsi="Times New Roman"/>
          <w:sz w:val="20"/>
          <w:szCs w:val="20"/>
        </w:rPr>
        <w:t xml:space="preserve">- wygaszanie destrukcyjnych </w:t>
      </w:r>
      <w:proofErr w:type="spellStart"/>
      <w:r w:rsidRPr="0032680A">
        <w:rPr>
          <w:rFonts w:ascii="Times New Roman" w:hAnsi="Times New Roman"/>
          <w:sz w:val="20"/>
          <w:szCs w:val="20"/>
        </w:rPr>
        <w:t>zachowań</w:t>
      </w:r>
      <w:proofErr w:type="spellEnd"/>
      <w:r w:rsidRPr="0032680A">
        <w:rPr>
          <w:rFonts w:ascii="Times New Roman" w:hAnsi="Times New Roman"/>
          <w:sz w:val="20"/>
          <w:szCs w:val="20"/>
        </w:rPr>
        <w:t xml:space="preserve"> przez ukierunkowanie energii dzieci na wykonywanie zadań</w:t>
      </w:r>
      <w:r>
        <w:rPr>
          <w:rFonts w:ascii="Times New Roman" w:hAnsi="Times New Roman"/>
          <w:sz w:val="20"/>
          <w:szCs w:val="20"/>
        </w:rPr>
        <w:t xml:space="preserve"> </w:t>
      </w:r>
      <w:r w:rsidRPr="0032680A">
        <w:rPr>
          <w:rFonts w:ascii="Times New Roman" w:hAnsi="Times New Roman"/>
          <w:sz w:val="20"/>
          <w:szCs w:val="20"/>
        </w:rPr>
        <w:t xml:space="preserve"> i czynności społecznej użytecznych,</w:t>
      </w:r>
    </w:p>
    <w:p w:rsidR="00F50B8C" w:rsidRPr="0032680A" w:rsidRDefault="00F50B8C" w:rsidP="00F50B8C">
      <w:pPr>
        <w:spacing w:after="0" w:line="240" w:lineRule="auto"/>
        <w:jc w:val="both"/>
        <w:rPr>
          <w:rFonts w:ascii="Times New Roman" w:hAnsi="Times New Roman"/>
          <w:sz w:val="20"/>
          <w:szCs w:val="20"/>
        </w:rPr>
      </w:pPr>
      <w:r w:rsidRPr="0032680A">
        <w:rPr>
          <w:rFonts w:ascii="Times New Roman" w:hAnsi="Times New Roman"/>
          <w:sz w:val="20"/>
          <w:szCs w:val="20"/>
        </w:rPr>
        <w:t xml:space="preserve">- stworzenie dzieciom możliwości dokonywania wyborów i podejmowania decyzji, planowania i realizacji określonych zadań, sprawdzania ich skuteczności i wyciągania wniosków, </w:t>
      </w:r>
    </w:p>
    <w:p w:rsidR="00F50B8C" w:rsidRPr="0032680A" w:rsidRDefault="00F50B8C" w:rsidP="00F50B8C">
      <w:pPr>
        <w:spacing w:after="0" w:line="240" w:lineRule="auto"/>
        <w:jc w:val="both"/>
        <w:rPr>
          <w:rFonts w:ascii="Times New Roman" w:hAnsi="Times New Roman"/>
          <w:sz w:val="20"/>
          <w:szCs w:val="20"/>
        </w:rPr>
      </w:pPr>
      <w:r w:rsidRPr="0032680A">
        <w:rPr>
          <w:rFonts w:ascii="Times New Roman" w:hAnsi="Times New Roman"/>
          <w:sz w:val="20"/>
          <w:szCs w:val="20"/>
        </w:rPr>
        <w:t>- wykorzystania wszelkiego typu zajęć i form aktywności jako źródła doświadczeń korygujących i rozwijających umiejętności dzieci w naturalnych sytuacjach społecznych.</w:t>
      </w:r>
    </w:p>
    <w:p w:rsidR="00F50B8C" w:rsidRPr="0032680A" w:rsidRDefault="00F50B8C" w:rsidP="00F50B8C">
      <w:pPr>
        <w:spacing w:after="0" w:line="240" w:lineRule="auto"/>
        <w:jc w:val="both"/>
        <w:rPr>
          <w:rFonts w:ascii="Times New Roman" w:hAnsi="Times New Roman"/>
          <w:i/>
          <w:sz w:val="20"/>
          <w:szCs w:val="20"/>
        </w:rPr>
      </w:pPr>
      <w:r w:rsidRPr="0032680A">
        <w:rPr>
          <w:rFonts w:ascii="Times New Roman" w:hAnsi="Times New Roman"/>
          <w:i/>
          <w:sz w:val="20"/>
          <w:szCs w:val="20"/>
        </w:rPr>
        <w:t xml:space="preserve">Na podst. prac naukowych Aleksandry Karasowskiej i Aliny </w:t>
      </w:r>
      <w:proofErr w:type="spellStart"/>
      <w:r w:rsidRPr="0032680A">
        <w:rPr>
          <w:rFonts w:ascii="Times New Roman" w:hAnsi="Times New Roman"/>
          <w:i/>
          <w:sz w:val="20"/>
          <w:szCs w:val="20"/>
        </w:rPr>
        <w:t>Szulirz</w:t>
      </w:r>
      <w:proofErr w:type="spellEnd"/>
      <w:r>
        <w:rPr>
          <w:rFonts w:ascii="Times New Roman" w:hAnsi="Times New Roman"/>
          <w:i/>
          <w:sz w:val="20"/>
          <w:szCs w:val="20"/>
        </w:rPr>
        <w:t>.</w:t>
      </w:r>
    </w:p>
    <w:p w:rsidR="00F50B8C" w:rsidRPr="0032680A" w:rsidRDefault="00F50B8C" w:rsidP="00F50B8C">
      <w:pPr>
        <w:spacing w:after="0" w:line="240" w:lineRule="auto"/>
        <w:jc w:val="both"/>
        <w:rPr>
          <w:rFonts w:ascii="Times New Roman" w:hAnsi="Times New Roman"/>
          <w:i/>
          <w:sz w:val="20"/>
          <w:szCs w:val="20"/>
        </w:rPr>
      </w:pPr>
    </w:p>
    <w:p w:rsidR="00F50B8C" w:rsidRPr="0032680A" w:rsidRDefault="00F50B8C" w:rsidP="00F50B8C">
      <w:pPr>
        <w:spacing w:after="0" w:line="240" w:lineRule="auto"/>
        <w:jc w:val="both"/>
        <w:rPr>
          <w:rFonts w:ascii="Times New Roman" w:hAnsi="Times New Roman"/>
          <w:sz w:val="20"/>
          <w:szCs w:val="20"/>
        </w:rPr>
      </w:pPr>
      <w:r>
        <w:rPr>
          <w:rFonts w:ascii="Times New Roman" w:hAnsi="Times New Roman"/>
          <w:b/>
          <w:sz w:val="20"/>
          <w:szCs w:val="20"/>
        </w:rPr>
        <w:t>D</w:t>
      </w:r>
      <w:r w:rsidRPr="0032680A">
        <w:rPr>
          <w:rFonts w:ascii="Times New Roman" w:hAnsi="Times New Roman"/>
          <w:b/>
          <w:sz w:val="20"/>
          <w:szCs w:val="20"/>
        </w:rPr>
        <w:t>rama</w:t>
      </w:r>
      <w:r w:rsidRPr="0032680A">
        <w:rPr>
          <w:rFonts w:ascii="Times New Roman" w:hAnsi="Times New Roman"/>
          <w:sz w:val="20"/>
          <w:szCs w:val="20"/>
        </w:rPr>
        <w:t xml:space="preserve"> – metoda pracy profilaktycznej, w której inicjowane są fikcyjne sytuacje pozwalające uczestnikom wejść w różne role (sytuacje te nie odnoszą się do problemów konkretnych uczestników, dotyczą szerszego kontekstu). Celem metody jest rozwijanie wyobraźni, wrażliwości, wzmocnienie umiejętności interpersonalnych.</w:t>
      </w:r>
    </w:p>
    <w:p w:rsidR="00F50B8C" w:rsidRPr="0032680A" w:rsidRDefault="00F50B8C" w:rsidP="00F50B8C">
      <w:pPr>
        <w:spacing w:after="0" w:line="240" w:lineRule="auto"/>
        <w:jc w:val="both"/>
        <w:rPr>
          <w:rFonts w:ascii="Times New Roman" w:hAnsi="Times New Roman"/>
          <w:i/>
          <w:sz w:val="20"/>
          <w:szCs w:val="20"/>
        </w:rPr>
      </w:pPr>
    </w:p>
    <w:p w:rsidR="00F50B8C" w:rsidRPr="0032680A" w:rsidRDefault="00F50B8C" w:rsidP="00F50B8C">
      <w:pPr>
        <w:spacing w:after="0" w:line="240" w:lineRule="auto"/>
        <w:jc w:val="both"/>
        <w:rPr>
          <w:rFonts w:ascii="Times New Roman" w:hAnsi="Times New Roman"/>
          <w:sz w:val="20"/>
          <w:szCs w:val="20"/>
        </w:rPr>
      </w:pPr>
      <w:r>
        <w:rPr>
          <w:rFonts w:ascii="Times New Roman" w:hAnsi="Times New Roman"/>
          <w:b/>
          <w:sz w:val="20"/>
          <w:szCs w:val="20"/>
        </w:rPr>
        <w:t>A</w:t>
      </w:r>
      <w:r w:rsidRPr="0032680A">
        <w:rPr>
          <w:rFonts w:ascii="Times New Roman" w:hAnsi="Times New Roman"/>
          <w:b/>
          <w:sz w:val="20"/>
          <w:szCs w:val="20"/>
        </w:rPr>
        <w:t>rteterapia</w:t>
      </w:r>
      <w:r w:rsidRPr="0032680A">
        <w:rPr>
          <w:rFonts w:ascii="Times New Roman" w:hAnsi="Times New Roman"/>
          <w:sz w:val="20"/>
          <w:szCs w:val="20"/>
        </w:rPr>
        <w:t xml:space="preserve"> – forma oddziaływania psychoterapeutycznego z wykorzystaniem sztuki</w:t>
      </w:r>
      <w:r>
        <w:rPr>
          <w:rFonts w:ascii="Times New Roman" w:hAnsi="Times New Roman"/>
          <w:sz w:val="20"/>
          <w:szCs w:val="20"/>
        </w:rPr>
        <w:t>.</w:t>
      </w:r>
    </w:p>
    <w:p w:rsidR="00F50B8C" w:rsidRPr="0032680A" w:rsidRDefault="00F50B8C" w:rsidP="00F50B8C">
      <w:pPr>
        <w:spacing w:after="0" w:line="240" w:lineRule="auto"/>
        <w:jc w:val="both"/>
        <w:rPr>
          <w:rFonts w:ascii="Times New Roman" w:hAnsi="Times New Roman"/>
          <w:b/>
          <w:sz w:val="20"/>
          <w:szCs w:val="20"/>
        </w:rPr>
      </w:pPr>
    </w:p>
    <w:p w:rsidR="00F50B8C" w:rsidRPr="0032680A" w:rsidRDefault="00F50B8C" w:rsidP="00F50B8C">
      <w:pPr>
        <w:spacing w:after="0" w:line="240" w:lineRule="auto"/>
        <w:jc w:val="both"/>
        <w:rPr>
          <w:rFonts w:ascii="Times New Roman" w:hAnsi="Times New Roman"/>
          <w:sz w:val="20"/>
          <w:szCs w:val="20"/>
        </w:rPr>
      </w:pPr>
      <w:proofErr w:type="spellStart"/>
      <w:r>
        <w:rPr>
          <w:rFonts w:ascii="Times New Roman" w:hAnsi="Times New Roman"/>
          <w:b/>
          <w:sz w:val="20"/>
          <w:szCs w:val="20"/>
        </w:rPr>
        <w:t>B</w:t>
      </w:r>
      <w:r w:rsidRPr="0032680A">
        <w:rPr>
          <w:rFonts w:ascii="Times New Roman" w:hAnsi="Times New Roman"/>
          <w:b/>
          <w:sz w:val="20"/>
          <w:szCs w:val="20"/>
        </w:rPr>
        <w:t>ajkoterapia</w:t>
      </w:r>
      <w:proofErr w:type="spellEnd"/>
      <w:r w:rsidRPr="0032680A">
        <w:rPr>
          <w:rFonts w:ascii="Times New Roman" w:hAnsi="Times New Roman"/>
          <w:sz w:val="20"/>
          <w:szCs w:val="20"/>
        </w:rPr>
        <w:t xml:space="preserve"> –</w:t>
      </w:r>
      <w:r>
        <w:rPr>
          <w:rFonts w:ascii="Times New Roman" w:hAnsi="Times New Roman"/>
          <w:sz w:val="20"/>
          <w:szCs w:val="20"/>
        </w:rPr>
        <w:t xml:space="preserve"> </w:t>
      </w:r>
      <w:r w:rsidRPr="0032680A">
        <w:rPr>
          <w:rFonts w:ascii="Times New Roman" w:hAnsi="Times New Roman"/>
          <w:sz w:val="20"/>
          <w:szCs w:val="20"/>
        </w:rPr>
        <w:t>forma oddziaływania psychoterapeutycznego z wykorzystaniem opowieści i bohaterów baśniowych lub literackich</w:t>
      </w:r>
      <w:r>
        <w:rPr>
          <w:rFonts w:ascii="Times New Roman" w:hAnsi="Times New Roman"/>
          <w:sz w:val="20"/>
          <w:szCs w:val="20"/>
        </w:rPr>
        <w:t>.</w:t>
      </w:r>
    </w:p>
    <w:p w:rsidR="00F50B8C" w:rsidRPr="0032680A" w:rsidRDefault="00F50B8C" w:rsidP="00F50B8C">
      <w:pPr>
        <w:spacing w:after="0" w:line="240" w:lineRule="auto"/>
        <w:jc w:val="both"/>
        <w:rPr>
          <w:rFonts w:ascii="Times New Roman" w:hAnsi="Times New Roman"/>
          <w:sz w:val="20"/>
          <w:szCs w:val="20"/>
        </w:rPr>
      </w:pPr>
    </w:p>
    <w:p w:rsidR="00F50B8C" w:rsidRPr="0032680A" w:rsidRDefault="00F50B8C" w:rsidP="00F50B8C">
      <w:pPr>
        <w:spacing w:after="0" w:line="240" w:lineRule="auto"/>
        <w:jc w:val="both"/>
        <w:rPr>
          <w:rFonts w:ascii="Times New Roman" w:hAnsi="Times New Roman"/>
          <w:sz w:val="20"/>
          <w:szCs w:val="20"/>
        </w:rPr>
      </w:pPr>
      <w:r>
        <w:rPr>
          <w:rFonts w:ascii="Times New Roman" w:hAnsi="Times New Roman"/>
          <w:b/>
          <w:sz w:val="20"/>
          <w:szCs w:val="20"/>
        </w:rPr>
        <w:t>M</w:t>
      </w:r>
      <w:r w:rsidRPr="0032680A">
        <w:rPr>
          <w:rFonts w:ascii="Times New Roman" w:hAnsi="Times New Roman"/>
          <w:b/>
          <w:sz w:val="20"/>
          <w:szCs w:val="20"/>
        </w:rPr>
        <w:t>uzykoterapia</w:t>
      </w:r>
      <w:r w:rsidRPr="0032680A">
        <w:rPr>
          <w:rFonts w:ascii="Times New Roman" w:hAnsi="Times New Roman"/>
          <w:sz w:val="20"/>
          <w:szCs w:val="20"/>
        </w:rPr>
        <w:t xml:space="preserve"> - forma oddziaływania psychoterapeutycznego i fizjoterapeutycznego na napięcia, czy też na różnego rodzaju emocje z wykorzystaniem muzyki</w:t>
      </w:r>
      <w:r>
        <w:rPr>
          <w:rFonts w:ascii="Times New Roman" w:hAnsi="Times New Roman"/>
          <w:sz w:val="20"/>
          <w:szCs w:val="20"/>
        </w:rPr>
        <w:t>.</w:t>
      </w:r>
    </w:p>
    <w:p w:rsidR="00F50B8C" w:rsidRDefault="00F50B8C" w:rsidP="00F50B8C">
      <w:pPr>
        <w:spacing w:after="0" w:line="360" w:lineRule="auto"/>
        <w:jc w:val="both"/>
        <w:rPr>
          <w:rFonts w:ascii="Times New Roman" w:hAnsi="Times New Roman"/>
          <w:b/>
          <w:sz w:val="20"/>
          <w:szCs w:val="20"/>
        </w:rPr>
      </w:pPr>
    </w:p>
    <w:p w:rsidR="00F50B8C" w:rsidRPr="0032680A" w:rsidRDefault="00F50B8C" w:rsidP="00F50B8C">
      <w:pPr>
        <w:spacing w:after="0" w:line="360" w:lineRule="auto"/>
        <w:jc w:val="both"/>
        <w:rPr>
          <w:rFonts w:ascii="Times New Roman" w:eastAsia="Times New Roman" w:hAnsi="Times New Roman"/>
          <w:b/>
          <w:sz w:val="20"/>
          <w:szCs w:val="20"/>
          <w:lang w:eastAsia="pl-PL"/>
        </w:rPr>
      </w:pPr>
      <w:r w:rsidRPr="0032680A">
        <w:rPr>
          <w:rFonts w:ascii="Times New Roman" w:eastAsia="Times New Roman" w:hAnsi="Times New Roman"/>
          <w:b/>
          <w:sz w:val="20"/>
          <w:szCs w:val="20"/>
          <w:lang w:eastAsia="pl-PL"/>
        </w:rPr>
        <w:t>CZYNNIKI RYZYKA</w:t>
      </w:r>
    </w:p>
    <w:p w:rsidR="00F50B8C" w:rsidRPr="0032680A" w:rsidRDefault="00F50B8C" w:rsidP="00F50B8C">
      <w:pPr>
        <w:spacing w:after="0" w:line="360" w:lineRule="auto"/>
        <w:jc w:val="both"/>
        <w:rPr>
          <w:rFonts w:ascii="Times New Roman" w:eastAsia="Times New Roman" w:hAnsi="Times New Roman"/>
          <w:sz w:val="20"/>
          <w:szCs w:val="20"/>
          <w:lang w:eastAsia="pl-PL"/>
        </w:rPr>
      </w:pPr>
      <w:r w:rsidRPr="0032680A">
        <w:rPr>
          <w:rFonts w:ascii="Times New Roman" w:eastAsia="Times New Roman" w:hAnsi="Times New Roman"/>
          <w:sz w:val="20"/>
          <w:szCs w:val="20"/>
          <w:lang w:eastAsia="pl-PL"/>
        </w:rPr>
        <w:t xml:space="preserve">Czynniki indywidualne lub cechy środowiska społecznego, które wiążą się ze zwiększonym ryzykiem powstawania nieprawidłowości, zaburzeń, niebezpiecznych </w:t>
      </w:r>
      <w:proofErr w:type="spellStart"/>
      <w:r w:rsidRPr="0032680A">
        <w:rPr>
          <w:rFonts w:ascii="Times New Roman" w:eastAsia="Times New Roman" w:hAnsi="Times New Roman"/>
          <w:sz w:val="20"/>
          <w:szCs w:val="20"/>
          <w:lang w:eastAsia="pl-PL"/>
        </w:rPr>
        <w:t>zachowań</w:t>
      </w:r>
      <w:proofErr w:type="spellEnd"/>
      <w:r w:rsidRPr="0032680A">
        <w:rPr>
          <w:rFonts w:ascii="Times New Roman" w:eastAsia="Times New Roman" w:hAnsi="Times New Roman"/>
          <w:sz w:val="20"/>
          <w:szCs w:val="20"/>
          <w:lang w:eastAsia="pl-PL"/>
        </w:rPr>
        <w:t>.</w:t>
      </w:r>
    </w:p>
    <w:tbl>
      <w:tblPr>
        <w:tblpPr w:leftFromText="141" w:rightFromText="141" w:vertAnchor="text" w:horzAnchor="margin" w:tblpXSpec="center" w:tblpY="653"/>
        <w:tblW w:w="5377" w:type="pct"/>
        <w:tblCellMar>
          <w:left w:w="0" w:type="dxa"/>
          <w:right w:w="0" w:type="dxa"/>
        </w:tblCellMar>
        <w:tblLook w:val="0420" w:firstRow="1" w:lastRow="0" w:firstColumn="0" w:lastColumn="0" w:noHBand="0" w:noVBand="1"/>
      </w:tblPr>
      <w:tblGrid>
        <w:gridCol w:w="2194"/>
        <w:gridCol w:w="7541"/>
      </w:tblGrid>
      <w:tr w:rsidR="00F50B8C" w:rsidRPr="00E02BA7" w:rsidTr="00827265">
        <w:trPr>
          <w:trHeight w:val="476"/>
        </w:trPr>
        <w:tc>
          <w:tcPr>
            <w:tcW w:w="1127" w:type="pct"/>
            <w:tcBorders>
              <w:top w:val="single" w:sz="8" w:space="0" w:color="000000"/>
              <w:left w:val="single" w:sz="8" w:space="0" w:color="000000"/>
              <w:bottom w:val="single" w:sz="8" w:space="0" w:color="000000"/>
              <w:right w:val="single" w:sz="8" w:space="0" w:color="000000"/>
            </w:tcBorders>
            <w:shd w:val="pct25" w:color="auto" w:fill="FFFFFF"/>
            <w:tcMar>
              <w:top w:w="72" w:type="dxa"/>
              <w:left w:w="144" w:type="dxa"/>
              <w:bottom w:w="72" w:type="dxa"/>
              <w:right w:w="144" w:type="dxa"/>
            </w:tcMar>
            <w:hideMark/>
          </w:tcPr>
          <w:p w:rsidR="00F50B8C" w:rsidRPr="0032680A" w:rsidRDefault="00F50B8C" w:rsidP="00827265">
            <w:pPr>
              <w:spacing w:after="0" w:line="360" w:lineRule="auto"/>
              <w:jc w:val="center"/>
              <w:rPr>
                <w:rFonts w:ascii="Times New Roman" w:eastAsia="Times New Roman" w:hAnsi="Times New Roman"/>
                <w:b/>
                <w:sz w:val="20"/>
                <w:szCs w:val="20"/>
                <w:lang w:eastAsia="pl-PL"/>
              </w:rPr>
            </w:pPr>
            <w:r w:rsidRPr="0032680A">
              <w:rPr>
                <w:rFonts w:ascii="Times New Roman" w:eastAsia="Times New Roman" w:hAnsi="Times New Roman"/>
                <w:b/>
                <w:sz w:val="20"/>
                <w:szCs w:val="20"/>
                <w:lang w:eastAsia="pl-PL"/>
              </w:rPr>
              <w:t>Poziomy</w:t>
            </w:r>
          </w:p>
        </w:tc>
        <w:tc>
          <w:tcPr>
            <w:tcW w:w="3873" w:type="pct"/>
            <w:tcBorders>
              <w:top w:val="single" w:sz="8" w:space="0" w:color="000000"/>
              <w:left w:val="single" w:sz="8" w:space="0" w:color="000000"/>
              <w:bottom w:val="single" w:sz="8" w:space="0" w:color="000000"/>
              <w:right w:val="single" w:sz="8" w:space="0" w:color="000000"/>
            </w:tcBorders>
            <w:shd w:val="pct25" w:color="auto" w:fill="FFFFFF"/>
            <w:tcMar>
              <w:top w:w="72" w:type="dxa"/>
              <w:left w:w="144" w:type="dxa"/>
              <w:bottom w:w="72" w:type="dxa"/>
              <w:right w:w="144" w:type="dxa"/>
            </w:tcMar>
            <w:hideMark/>
          </w:tcPr>
          <w:p w:rsidR="00F50B8C" w:rsidRPr="0032680A" w:rsidRDefault="00F50B8C" w:rsidP="00827265">
            <w:pPr>
              <w:spacing w:after="0" w:line="360" w:lineRule="auto"/>
              <w:jc w:val="center"/>
              <w:rPr>
                <w:rFonts w:ascii="Times New Roman" w:eastAsia="Times New Roman" w:hAnsi="Times New Roman"/>
                <w:sz w:val="20"/>
                <w:szCs w:val="20"/>
                <w:lang w:eastAsia="pl-PL"/>
              </w:rPr>
            </w:pPr>
            <w:r w:rsidRPr="0032680A">
              <w:rPr>
                <w:rFonts w:ascii="Times New Roman" w:eastAsia="Times New Roman" w:hAnsi="Times New Roman"/>
                <w:b/>
                <w:bCs/>
                <w:sz w:val="20"/>
                <w:szCs w:val="20"/>
                <w:lang w:eastAsia="pl-PL"/>
              </w:rPr>
              <w:t>Kategorie czynników wraz z przykładami</w:t>
            </w:r>
          </w:p>
        </w:tc>
      </w:tr>
      <w:tr w:rsidR="00F50B8C" w:rsidRPr="00E02BA7" w:rsidTr="00827265">
        <w:trPr>
          <w:trHeight w:val="1538"/>
        </w:trPr>
        <w:tc>
          <w:tcPr>
            <w:tcW w:w="1127"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F50B8C" w:rsidRPr="0032680A" w:rsidRDefault="00F50B8C" w:rsidP="00827265">
            <w:pPr>
              <w:spacing w:after="0" w:line="360" w:lineRule="auto"/>
              <w:rPr>
                <w:rFonts w:ascii="Times New Roman" w:eastAsia="Times New Roman" w:hAnsi="Times New Roman"/>
                <w:sz w:val="20"/>
                <w:szCs w:val="20"/>
                <w:lang w:eastAsia="pl-PL"/>
              </w:rPr>
            </w:pPr>
            <w:r w:rsidRPr="0032680A">
              <w:rPr>
                <w:rFonts w:ascii="Times New Roman" w:eastAsia="Times New Roman" w:hAnsi="Times New Roman"/>
                <w:b/>
                <w:bCs/>
                <w:sz w:val="20"/>
                <w:szCs w:val="20"/>
                <w:lang w:eastAsia="pl-PL"/>
              </w:rPr>
              <w:t>Czynniki indywidualne</w:t>
            </w:r>
          </w:p>
        </w:tc>
        <w:tc>
          <w:tcPr>
            <w:tcW w:w="3873"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F50B8C" w:rsidRPr="0032680A" w:rsidRDefault="00F50B8C" w:rsidP="00827265">
            <w:pPr>
              <w:spacing w:after="0" w:line="276" w:lineRule="auto"/>
              <w:rPr>
                <w:rFonts w:ascii="Times New Roman" w:eastAsia="Times New Roman" w:hAnsi="Times New Roman"/>
                <w:sz w:val="20"/>
                <w:szCs w:val="20"/>
                <w:lang w:eastAsia="pl-PL"/>
              </w:rPr>
            </w:pPr>
            <w:r w:rsidRPr="0032680A">
              <w:rPr>
                <w:rFonts w:ascii="Times New Roman" w:eastAsia="Times New Roman" w:hAnsi="Times New Roman"/>
                <w:b/>
                <w:bCs/>
                <w:sz w:val="20"/>
                <w:szCs w:val="20"/>
                <w:lang w:eastAsia="pl-PL"/>
              </w:rPr>
              <w:t xml:space="preserve">Trudny temperament </w:t>
            </w:r>
            <w:r w:rsidRPr="0032680A">
              <w:rPr>
                <w:rFonts w:ascii="Times New Roman" w:eastAsia="Times New Roman" w:hAnsi="Times New Roman"/>
                <w:sz w:val="20"/>
                <w:szCs w:val="20"/>
                <w:lang w:eastAsia="pl-PL"/>
              </w:rPr>
              <w:t>(impulsywność, nadpobudliwość, agresywność)</w:t>
            </w:r>
            <w:r w:rsidRPr="0032680A">
              <w:rPr>
                <w:rFonts w:ascii="Times New Roman" w:eastAsia="Times New Roman" w:hAnsi="Times New Roman"/>
                <w:sz w:val="20"/>
                <w:szCs w:val="20"/>
                <w:lang w:eastAsia="pl-PL"/>
              </w:rPr>
              <w:br/>
            </w:r>
            <w:r w:rsidRPr="0032680A">
              <w:rPr>
                <w:rFonts w:ascii="Times New Roman" w:eastAsia="Times New Roman" w:hAnsi="Times New Roman"/>
                <w:b/>
                <w:bCs/>
                <w:sz w:val="20"/>
                <w:szCs w:val="20"/>
                <w:lang w:eastAsia="pl-PL"/>
              </w:rPr>
              <w:t xml:space="preserve">Wczesne zachowania problemowe </w:t>
            </w:r>
            <w:r w:rsidRPr="0032680A">
              <w:rPr>
                <w:rFonts w:ascii="Times New Roman" w:eastAsia="Times New Roman" w:hAnsi="Times New Roman"/>
                <w:sz w:val="20"/>
                <w:szCs w:val="20"/>
                <w:lang w:eastAsia="pl-PL"/>
              </w:rPr>
              <w:t>(zachowania agresywne, buntownicze, niepodporządkowywanie się dorosłym, wczesna inicjacja alkoholowa, tytoniowa)</w:t>
            </w:r>
            <w:r w:rsidRPr="0032680A">
              <w:rPr>
                <w:rFonts w:ascii="Times New Roman" w:eastAsia="Times New Roman" w:hAnsi="Times New Roman"/>
                <w:sz w:val="20"/>
                <w:szCs w:val="20"/>
                <w:lang w:eastAsia="pl-PL"/>
              </w:rPr>
              <w:br/>
            </w:r>
            <w:r w:rsidRPr="0032680A">
              <w:rPr>
                <w:rFonts w:ascii="Times New Roman" w:eastAsia="Times New Roman" w:hAnsi="Times New Roman"/>
                <w:b/>
                <w:bCs/>
                <w:sz w:val="20"/>
                <w:szCs w:val="20"/>
                <w:lang w:eastAsia="pl-PL"/>
              </w:rPr>
              <w:t>Duże zapotrzebowanie na stymulację</w:t>
            </w:r>
            <w:r w:rsidRPr="0032680A">
              <w:rPr>
                <w:rFonts w:ascii="Times New Roman" w:eastAsia="Times New Roman" w:hAnsi="Times New Roman"/>
                <w:sz w:val="20"/>
                <w:szCs w:val="20"/>
                <w:lang w:eastAsia="pl-PL"/>
              </w:rPr>
              <w:t xml:space="preserve"> (potrzeba wrażeń, poszukiwanie stymulacji)</w:t>
            </w:r>
            <w:r w:rsidRPr="0032680A">
              <w:rPr>
                <w:rFonts w:ascii="Times New Roman" w:eastAsia="Times New Roman" w:hAnsi="Times New Roman"/>
                <w:sz w:val="20"/>
                <w:szCs w:val="20"/>
                <w:lang w:eastAsia="pl-PL"/>
              </w:rPr>
              <w:br/>
            </w:r>
            <w:r w:rsidRPr="0032680A">
              <w:rPr>
                <w:rFonts w:ascii="Times New Roman" w:eastAsia="Times New Roman" w:hAnsi="Times New Roman"/>
                <w:b/>
                <w:bCs/>
                <w:sz w:val="20"/>
                <w:szCs w:val="20"/>
                <w:lang w:eastAsia="pl-PL"/>
              </w:rPr>
              <w:t xml:space="preserve">Deficyty poznawcze </w:t>
            </w:r>
            <w:r w:rsidRPr="0032680A">
              <w:rPr>
                <w:rFonts w:ascii="Times New Roman" w:eastAsia="Times New Roman" w:hAnsi="Times New Roman"/>
                <w:sz w:val="20"/>
                <w:szCs w:val="20"/>
                <w:lang w:eastAsia="pl-PL"/>
              </w:rPr>
              <w:t>(niski poziom inteligencji, problemy z nauką czytania)</w:t>
            </w:r>
          </w:p>
        </w:tc>
      </w:tr>
      <w:tr w:rsidR="00F50B8C" w:rsidRPr="00E02BA7" w:rsidTr="00827265">
        <w:trPr>
          <w:trHeight w:val="3363"/>
        </w:trPr>
        <w:tc>
          <w:tcPr>
            <w:tcW w:w="1127"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F50B8C" w:rsidRPr="0032680A" w:rsidRDefault="00F50B8C" w:rsidP="00827265">
            <w:pPr>
              <w:spacing w:after="0" w:line="360" w:lineRule="auto"/>
              <w:rPr>
                <w:rFonts w:ascii="Times New Roman" w:eastAsia="Times New Roman" w:hAnsi="Times New Roman"/>
                <w:sz w:val="20"/>
                <w:szCs w:val="20"/>
                <w:lang w:eastAsia="pl-PL"/>
              </w:rPr>
            </w:pPr>
            <w:r w:rsidRPr="0032680A">
              <w:rPr>
                <w:rFonts w:ascii="Times New Roman" w:eastAsia="Times New Roman" w:hAnsi="Times New Roman"/>
                <w:b/>
                <w:bCs/>
                <w:sz w:val="20"/>
                <w:szCs w:val="20"/>
                <w:lang w:eastAsia="pl-PL"/>
              </w:rPr>
              <w:t xml:space="preserve">Czynniki związane </w:t>
            </w:r>
            <w:r w:rsidRPr="0032680A">
              <w:rPr>
                <w:rFonts w:ascii="Times New Roman" w:eastAsia="Times New Roman" w:hAnsi="Times New Roman"/>
                <w:b/>
                <w:bCs/>
                <w:sz w:val="20"/>
                <w:szCs w:val="20"/>
                <w:lang w:eastAsia="pl-PL"/>
              </w:rPr>
              <w:br/>
              <w:t xml:space="preserve">z rodzicami </w:t>
            </w:r>
            <w:r w:rsidRPr="0032680A">
              <w:rPr>
                <w:rFonts w:ascii="Times New Roman" w:eastAsia="Times New Roman" w:hAnsi="Times New Roman"/>
                <w:b/>
                <w:bCs/>
                <w:sz w:val="20"/>
                <w:szCs w:val="20"/>
                <w:lang w:eastAsia="pl-PL"/>
              </w:rPr>
              <w:br/>
              <w:t>i rodzeństwem</w:t>
            </w:r>
          </w:p>
        </w:tc>
        <w:tc>
          <w:tcPr>
            <w:tcW w:w="3873"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F50B8C" w:rsidRPr="0032680A" w:rsidRDefault="00F50B8C" w:rsidP="00827265">
            <w:pPr>
              <w:spacing w:after="0" w:line="276" w:lineRule="auto"/>
              <w:rPr>
                <w:rFonts w:ascii="Times New Roman" w:eastAsia="Times New Roman" w:hAnsi="Times New Roman"/>
                <w:bCs/>
                <w:sz w:val="20"/>
                <w:szCs w:val="20"/>
                <w:lang w:eastAsia="pl-PL"/>
              </w:rPr>
            </w:pPr>
            <w:r w:rsidRPr="0032680A">
              <w:rPr>
                <w:rFonts w:ascii="Times New Roman" w:eastAsia="Times New Roman" w:hAnsi="Times New Roman"/>
                <w:b/>
                <w:bCs/>
                <w:sz w:val="20"/>
                <w:szCs w:val="20"/>
                <w:lang w:eastAsia="pl-PL"/>
              </w:rPr>
              <w:t xml:space="preserve">Niski status socjoekonomiczny </w:t>
            </w:r>
            <w:r w:rsidRPr="0032680A">
              <w:rPr>
                <w:rFonts w:ascii="Times New Roman" w:eastAsia="Times New Roman" w:hAnsi="Times New Roman"/>
                <w:bCs/>
                <w:sz w:val="20"/>
                <w:szCs w:val="20"/>
                <w:lang w:eastAsia="pl-PL"/>
              </w:rPr>
              <w:t>(niskie dochody, niski poziom edukacji rodziców, brak stałej pracy)</w:t>
            </w:r>
            <w:r w:rsidRPr="0032680A">
              <w:rPr>
                <w:rFonts w:ascii="Times New Roman" w:eastAsia="Times New Roman" w:hAnsi="Times New Roman"/>
                <w:bCs/>
                <w:sz w:val="20"/>
                <w:szCs w:val="20"/>
                <w:lang w:eastAsia="pl-PL"/>
              </w:rPr>
              <w:br/>
            </w:r>
            <w:r w:rsidRPr="0032680A">
              <w:rPr>
                <w:rFonts w:ascii="Times New Roman" w:eastAsia="Times New Roman" w:hAnsi="Times New Roman"/>
                <w:b/>
                <w:bCs/>
                <w:sz w:val="20"/>
                <w:szCs w:val="20"/>
                <w:lang w:eastAsia="pl-PL"/>
              </w:rPr>
              <w:t xml:space="preserve">Alkoholizm lub inne uzależnienia </w:t>
            </w:r>
            <w:r w:rsidRPr="0032680A">
              <w:rPr>
                <w:rFonts w:ascii="Times New Roman" w:eastAsia="Times New Roman" w:hAnsi="Times New Roman"/>
                <w:bCs/>
                <w:sz w:val="20"/>
                <w:szCs w:val="20"/>
                <w:lang w:eastAsia="pl-PL"/>
              </w:rPr>
              <w:t>(zwiększona biologiczna i społeczna podatność na uzależnienia)</w:t>
            </w:r>
            <w:r w:rsidRPr="0032680A">
              <w:rPr>
                <w:rFonts w:ascii="Times New Roman" w:eastAsia="Times New Roman" w:hAnsi="Times New Roman"/>
                <w:bCs/>
                <w:sz w:val="20"/>
                <w:szCs w:val="20"/>
                <w:lang w:eastAsia="pl-PL"/>
              </w:rPr>
              <w:br/>
            </w:r>
            <w:r w:rsidRPr="0032680A">
              <w:rPr>
                <w:rFonts w:ascii="Times New Roman" w:eastAsia="Times New Roman" w:hAnsi="Times New Roman"/>
                <w:b/>
                <w:bCs/>
                <w:sz w:val="20"/>
                <w:szCs w:val="20"/>
                <w:lang w:eastAsia="pl-PL"/>
              </w:rPr>
              <w:t>Choroby i zaburzenia psychiczne</w:t>
            </w:r>
            <w:r w:rsidRPr="0032680A">
              <w:rPr>
                <w:rFonts w:ascii="Times New Roman" w:eastAsia="Times New Roman" w:hAnsi="Times New Roman"/>
                <w:b/>
                <w:bCs/>
                <w:sz w:val="20"/>
                <w:szCs w:val="20"/>
                <w:lang w:eastAsia="pl-PL"/>
              </w:rPr>
              <w:br/>
              <w:t xml:space="preserve">Chroniczne konflikty rodzinne </w:t>
            </w:r>
            <w:r w:rsidRPr="0032680A">
              <w:rPr>
                <w:rFonts w:ascii="Times New Roman" w:eastAsia="Times New Roman" w:hAnsi="Times New Roman"/>
                <w:bCs/>
                <w:sz w:val="20"/>
                <w:szCs w:val="20"/>
                <w:lang w:eastAsia="pl-PL"/>
              </w:rPr>
              <w:t>(rozwód, wrogość między rodzicami, agresja, nadmierny krytycyzm)</w:t>
            </w:r>
            <w:r w:rsidRPr="0032680A">
              <w:rPr>
                <w:rFonts w:ascii="Times New Roman" w:eastAsia="Times New Roman" w:hAnsi="Times New Roman"/>
                <w:bCs/>
                <w:sz w:val="20"/>
                <w:szCs w:val="20"/>
                <w:lang w:eastAsia="pl-PL"/>
              </w:rPr>
              <w:br/>
            </w:r>
            <w:r w:rsidRPr="0032680A">
              <w:rPr>
                <w:rFonts w:ascii="Times New Roman" w:eastAsia="Times New Roman" w:hAnsi="Times New Roman"/>
                <w:b/>
                <w:bCs/>
                <w:sz w:val="20"/>
                <w:szCs w:val="20"/>
                <w:lang w:eastAsia="pl-PL"/>
              </w:rPr>
              <w:t xml:space="preserve">Negatywne wzory rodzinne </w:t>
            </w:r>
            <w:r w:rsidRPr="0032680A">
              <w:rPr>
                <w:rFonts w:ascii="Times New Roman" w:eastAsia="Times New Roman" w:hAnsi="Times New Roman"/>
                <w:bCs/>
                <w:sz w:val="20"/>
                <w:szCs w:val="20"/>
                <w:lang w:eastAsia="pl-PL"/>
              </w:rPr>
              <w:t>(używanie substancji psychoaktywnych, używanie przemocy, konflikty  z prawem)</w:t>
            </w:r>
            <w:r w:rsidRPr="0032680A">
              <w:rPr>
                <w:rFonts w:ascii="Times New Roman" w:eastAsia="Times New Roman" w:hAnsi="Times New Roman"/>
                <w:bCs/>
                <w:sz w:val="20"/>
                <w:szCs w:val="20"/>
                <w:lang w:eastAsia="pl-PL"/>
              </w:rPr>
              <w:br/>
            </w:r>
            <w:r w:rsidRPr="0032680A">
              <w:rPr>
                <w:rFonts w:ascii="Times New Roman" w:eastAsia="Times New Roman" w:hAnsi="Times New Roman"/>
                <w:b/>
                <w:bCs/>
                <w:sz w:val="20"/>
                <w:szCs w:val="20"/>
                <w:lang w:eastAsia="pl-PL"/>
              </w:rPr>
              <w:t xml:space="preserve">Doświadczenia traumatyczne </w:t>
            </w:r>
            <w:r w:rsidRPr="0032680A">
              <w:rPr>
                <w:rFonts w:ascii="Times New Roman" w:eastAsia="Times New Roman" w:hAnsi="Times New Roman"/>
                <w:bCs/>
                <w:sz w:val="20"/>
                <w:szCs w:val="20"/>
                <w:lang w:eastAsia="pl-PL"/>
              </w:rPr>
              <w:t xml:space="preserve">(wykorzystanie seksualne, doświadczanie przemocy </w:t>
            </w:r>
            <w:r>
              <w:rPr>
                <w:rFonts w:ascii="Times New Roman" w:eastAsia="Times New Roman" w:hAnsi="Times New Roman"/>
                <w:bCs/>
                <w:sz w:val="20"/>
                <w:szCs w:val="20"/>
                <w:lang w:eastAsia="pl-PL"/>
              </w:rPr>
              <w:t xml:space="preserve">                     </w:t>
            </w:r>
            <w:r w:rsidRPr="0032680A">
              <w:rPr>
                <w:rFonts w:ascii="Times New Roman" w:eastAsia="Times New Roman" w:hAnsi="Times New Roman"/>
                <w:bCs/>
                <w:sz w:val="20"/>
                <w:szCs w:val="20"/>
                <w:lang w:eastAsia="pl-PL"/>
              </w:rPr>
              <w:t>w rodzinie)</w:t>
            </w:r>
          </w:p>
        </w:tc>
      </w:tr>
      <w:tr w:rsidR="00F50B8C" w:rsidRPr="00E02BA7" w:rsidTr="00827265">
        <w:trPr>
          <w:trHeight w:val="1010"/>
        </w:trPr>
        <w:tc>
          <w:tcPr>
            <w:tcW w:w="1127"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F50B8C" w:rsidRPr="0032680A" w:rsidRDefault="00F50B8C" w:rsidP="00827265">
            <w:pPr>
              <w:spacing w:after="0" w:line="360" w:lineRule="auto"/>
              <w:rPr>
                <w:rFonts w:ascii="Times New Roman" w:eastAsia="Times New Roman" w:hAnsi="Times New Roman"/>
                <w:b/>
                <w:sz w:val="20"/>
                <w:szCs w:val="20"/>
                <w:lang w:eastAsia="pl-PL"/>
              </w:rPr>
            </w:pPr>
            <w:r w:rsidRPr="0032680A">
              <w:rPr>
                <w:rFonts w:ascii="Times New Roman" w:eastAsia="Times New Roman" w:hAnsi="Times New Roman"/>
                <w:b/>
                <w:sz w:val="20"/>
                <w:szCs w:val="20"/>
                <w:lang w:eastAsia="pl-PL"/>
              </w:rPr>
              <w:lastRenderedPageBreak/>
              <w:t>Czynniki związane            z realizacją ról rodzicielskich</w:t>
            </w:r>
          </w:p>
        </w:tc>
        <w:tc>
          <w:tcPr>
            <w:tcW w:w="3873"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F50B8C" w:rsidRPr="0032680A" w:rsidRDefault="00F50B8C" w:rsidP="00827265">
            <w:pPr>
              <w:spacing w:after="0" w:line="276" w:lineRule="auto"/>
              <w:rPr>
                <w:rFonts w:ascii="Times New Roman" w:eastAsia="Times New Roman" w:hAnsi="Times New Roman"/>
                <w:sz w:val="20"/>
                <w:szCs w:val="20"/>
                <w:lang w:eastAsia="pl-PL"/>
              </w:rPr>
            </w:pPr>
            <w:r w:rsidRPr="0032680A">
              <w:rPr>
                <w:rFonts w:ascii="Times New Roman" w:eastAsia="Times New Roman" w:hAnsi="Times New Roman"/>
                <w:b/>
                <w:sz w:val="20"/>
                <w:szCs w:val="20"/>
                <w:lang w:eastAsia="pl-PL"/>
              </w:rPr>
              <w:t xml:space="preserve">Niekorzystne czynniki prenatalne </w:t>
            </w:r>
            <w:r w:rsidRPr="0032680A">
              <w:rPr>
                <w:rFonts w:ascii="Times New Roman" w:eastAsia="Times New Roman" w:hAnsi="Times New Roman"/>
                <w:sz w:val="20"/>
                <w:szCs w:val="20"/>
                <w:lang w:eastAsia="pl-PL"/>
              </w:rPr>
              <w:t>(palenie papierosów, picie alkoholu podczas ciąży)</w:t>
            </w:r>
            <w:r w:rsidRPr="0032680A">
              <w:rPr>
                <w:rFonts w:ascii="Times New Roman" w:eastAsia="Times New Roman" w:hAnsi="Times New Roman"/>
                <w:sz w:val="20"/>
                <w:szCs w:val="20"/>
                <w:lang w:eastAsia="pl-PL"/>
              </w:rPr>
              <w:br/>
            </w:r>
            <w:r w:rsidRPr="0032680A">
              <w:rPr>
                <w:rFonts w:ascii="Times New Roman" w:eastAsia="Times New Roman" w:hAnsi="Times New Roman"/>
                <w:b/>
                <w:sz w:val="20"/>
                <w:szCs w:val="20"/>
                <w:lang w:eastAsia="pl-PL"/>
              </w:rPr>
              <w:t xml:space="preserve">Zakłócenia w relacji rodzic – dziecko </w:t>
            </w:r>
            <w:r w:rsidRPr="0032680A">
              <w:rPr>
                <w:rFonts w:ascii="Times New Roman" w:eastAsia="Times New Roman" w:hAnsi="Times New Roman"/>
                <w:sz w:val="20"/>
                <w:szCs w:val="20"/>
                <w:lang w:eastAsia="pl-PL"/>
              </w:rPr>
              <w:t>(wrogość wobec dziecka, emocjonalne odrzucenie, trudności  w porozumiewaniu się)</w:t>
            </w:r>
            <w:r w:rsidRPr="0032680A">
              <w:rPr>
                <w:rFonts w:ascii="Times New Roman" w:eastAsia="Times New Roman" w:hAnsi="Times New Roman"/>
                <w:sz w:val="20"/>
                <w:szCs w:val="20"/>
                <w:lang w:eastAsia="pl-PL"/>
              </w:rPr>
              <w:br/>
            </w:r>
            <w:r w:rsidRPr="0032680A">
              <w:rPr>
                <w:rFonts w:ascii="Times New Roman" w:eastAsia="Times New Roman" w:hAnsi="Times New Roman"/>
                <w:b/>
                <w:sz w:val="20"/>
                <w:szCs w:val="20"/>
                <w:lang w:eastAsia="pl-PL"/>
              </w:rPr>
              <w:t xml:space="preserve">Nieprawidłowa relacja ról rodzicielskich </w:t>
            </w:r>
            <w:r w:rsidRPr="0032680A">
              <w:rPr>
                <w:rFonts w:ascii="Times New Roman" w:eastAsia="Times New Roman" w:hAnsi="Times New Roman"/>
                <w:sz w:val="20"/>
                <w:szCs w:val="20"/>
                <w:lang w:eastAsia="pl-PL"/>
              </w:rPr>
              <w:t>(niespójne i niekonsekwentne postępowanie, kary cielesne, brak stawiania granic, zaniedbywanie)</w:t>
            </w:r>
          </w:p>
        </w:tc>
      </w:tr>
      <w:tr w:rsidR="00F50B8C" w:rsidRPr="00E02BA7" w:rsidTr="00827265">
        <w:trPr>
          <w:trHeight w:val="1010"/>
        </w:trPr>
        <w:tc>
          <w:tcPr>
            <w:tcW w:w="1127"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F50B8C" w:rsidRPr="0032680A" w:rsidRDefault="00F50B8C" w:rsidP="00827265">
            <w:pPr>
              <w:spacing w:after="0" w:line="360" w:lineRule="auto"/>
              <w:rPr>
                <w:rFonts w:ascii="Times New Roman" w:eastAsia="Times New Roman" w:hAnsi="Times New Roman"/>
                <w:b/>
                <w:sz w:val="20"/>
                <w:szCs w:val="20"/>
                <w:lang w:eastAsia="pl-PL"/>
              </w:rPr>
            </w:pPr>
            <w:r w:rsidRPr="0032680A">
              <w:rPr>
                <w:rFonts w:ascii="Times New Roman" w:eastAsia="Times New Roman" w:hAnsi="Times New Roman"/>
                <w:b/>
                <w:sz w:val="20"/>
                <w:szCs w:val="20"/>
                <w:lang w:eastAsia="pl-PL"/>
              </w:rPr>
              <w:t>Czynniki związane ze szkołą i nauką</w:t>
            </w:r>
          </w:p>
        </w:tc>
        <w:tc>
          <w:tcPr>
            <w:tcW w:w="3873"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F50B8C" w:rsidRPr="0032680A" w:rsidRDefault="00F50B8C" w:rsidP="00827265">
            <w:pPr>
              <w:spacing w:after="0" w:line="276" w:lineRule="auto"/>
              <w:rPr>
                <w:rFonts w:ascii="Times New Roman" w:eastAsia="Times New Roman" w:hAnsi="Times New Roman"/>
                <w:sz w:val="20"/>
                <w:szCs w:val="20"/>
                <w:lang w:eastAsia="pl-PL"/>
              </w:rPr>
            </w:pPr>
            <w:r w:rsidRPr="0032680A">
              <w:rPr>
                <w:rFonts w:ascii="Times New Roman" w:eastAsia="Times New Roman" w:hAnsi="Times New Roman"/>
                <w:b/>
                <w:sz w:val="20"/>
                <w:szCs w:val="20"/>
                <w:lang w:eastAsia="pl-PL"/>
              </w:rPr>
              <w:t xml:space="preserve">Niepowodzenia w szkole </w:t>
            </w:r>
            <w:r w:rsidRPr="0032680A">
              <w:rPr>
                <w:rFonts w:ascii="Times New Roman" w:eastAsia="Times New Roman" w:hAnsi="Times New Roman"/>
                <w:sz w:val="20"/>
                <w:szCs w:val="20"/>
                <w:lang w:eastAsia="pl-PL"/>
              </w:rPr>
              <w:t>(brak postępów w nauce, ubogie słownictwo, kłopoty z nauką)</w:t>
            </w:r>
            <w:r w:rsidRPr="0032680A">
              <w:rPr>
                <w:rFonts w:ascii="Times New Roman" w:eastAsia="Times New Roman" w:hAnsi="Times New Roman"/>
                <w:sz w:val="20"/>
                <w:szCs w:val="20"/>
                <w:lang w:eastAsia="pl-PL"/>
              </w:rPr>
              <w:br/>
            </w:r>
            <w:r w:rsidRPr="0032680A">
              <w:rPr>
                <w:rFonts w:ascii="Times New Roman" w:eastAsia="Times New Roman" w:hAnsi="Times New Roman"/>
                <w:b/>
                <w:sz w:val="20"/>
                <w:szCs w:val="20"/>
                <w:lang w:eastAsia="pl-PL"/>
              </w:rPr>
              <w:t xml:space="preserve">Negatywny stosunek do szkoły i obowiązków szkolnych </w:t>
            </w:r>
            <w:r w:rsidRPr="0032680A">
              <w:rPr>
                <w:rFonts w:ascii="Times New Roman" w:eastAsia="Times New Roman" w:hAnsi="Times New Roman"/>
                <w:sz w:val="20"/>
                <w:szCs w:val="20"/>
                <w:lang w:eastAsia="pl-PL"/>
              </w:rPr>
              <w:t>(wagary, nieodrabianie prac domowych, negatywny stosunek do nauczycieli)</w:t>
            </w:r>
            <w:r w:rsidRPr="0032680A">
              <w:rPr>
                <w:rFonts w:ascii="Times New Roman" w:eastAsia="Times New Roman" w:hAnsi="Times New Roman"/>
                <w:sz w:val="20"/>
                <w:szCs w:val="20"/>
                <w:lang w:eastAsia="pl-PL"/>
              </w:rPr>
              <w:br/>
            </w:r>
            <w:r w:rsidRPr="0032680A">
              <w:rPr>
                <w:rFonts w:ascii="Times New Roman" w:eastAsia="Times New Roman" w:hAnsi="Times New Roman"/>
                <w:b/>
                <w:sz w:val="20"/>
                <w:szCs w:val="20"/>
                <w:lang w:eastAsia="pl-PL"/>
              </w:rPr>
              <w:t xml:space="preserve">Problemy z zachowaniem w szkole </w:t>
            </w:r>
            <w:r w:rsidRPr="0032680A">
              <w:rPr>
                <w:rFonts w:ascii="Times New Roman" w:eastAsia="Times New Roman" w:hAnsi="Times New Roman"/>
                <w:sz w:val="20"/>
                <w:szCs w:val="20"/>
                <w:lang w:eastAsia="pl-PL"/>
              </w:rPr>
              <w:t>(agresja wobec rówieśników, bójki, konflikty</w:t>
            </w:r>
            <w:r>
              <w:rPr>
                <w:rFonts w:ascii="Times New Roman" w:eastAsia="Times New Roman" w:hAnsi="Times New Roman"/>
                <w:sz w:val="20"/>
                <w:szCs w:val="20"/>
                <w:lang w:eastAsia="pl-PL"/>
              </w:rPr>
              <w:t xml:space="preserve">                          </w:t>
            </w:r>
            <w:r w:rsidRPr="0032680A">
              <w:rPr>
                <w:rFonts w:ascii="Times New Roman" w:eastAsia="Times New Roman" w:hAnsi="Times New Roman"/>
                <w:sz w:val="20"/>
                <w:szCs w:val="20"/>
                <w:lang w:eastAsia="pl-PL"/>
              </w:rPr>
              <w:t xml:space="preserve"> z nauczycielami)</w:t>
            </w:r>
          </w:p>
        </w:tc>
      </w:tr>
      <w:tr w:rsidR="00F50B8C" w:rsidRPr="00E02BA7" w:rsidTr="00827265">
        <w:trPr>
          <w:trHeight w:val="1010"/>
        </w:trPr>
        <w:tc>
          <w:tcPr>
            <w:tcW w:w="1127"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F50B8C" w:rsidRPr="0032680A" w:rsidRDefault="00F50B8C" w:rsidP="00827265">
            <w:pPr>
              <w:spacing w:after="0" w:line="360" w:lineRule="auto"/>
              <w:rPr>
                <w:rFonts w:ascii="Times New Roman" w:eastAsia="Times New Roman" w:hAnsi="Times New Roman"/>
                <w:b/>
                <w:sz w:val="20"/>
                <w:szCs w:val="20"/>
                <w:lang w:eastAsia="pl-PL"/>
              </w:rPr>
            </w:pPr>
            <w:r w:rsidRPr="0032680A">
              <w:rPr>
                <w:rFonts w:ascii="Times New Roman" w:eastAsia="Times New Roman" w:hAnsi="Times New Roman"/>
                <w:b/>
                <w:sz w:val="20"/>
                <w:szCs w:val="20"/>
                <w:lang w:eastAsia="pl-PL"/>
              </w:rPr>
              <w:t>Czynniki związane             z rówieśnikami</w:t>
            </w:r>
          </w:p>
        </w:tc>
        <w:tc>
          <w:tcPr>
            <w:tcW w:w="3873"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F50B8C" w:rsidRPr="0032680A" w:rsidRDefault="00F50B8C" w:rsidP="00827265">
            <w:pPr>
              <w:spacing w:after="0" w:line="276" w:lineRule="auto"/>
              <w:rPr>
                <w:rFonts w:ascii="Times New Roman" w:eastAsia="Times New Roman" w:hAnsi="Times New Roman"/>
                <w:sz w:val="20"/>
                <w:szCs w:val="20"/>
                <w:lang w:eastAsia="pl-PL"/>
              </w:rPr>
            </w:pPr>
            <w:r w:rsidRPr="0032680A">
              <w:rPr>
                <w:rFonts w:ascii="Times New Roman" w:eastAsia="Times New Roman" w:hAnsi="Times New Roman"/>
                <w:b/>
                <w:sz w:val="20"/>
                <w:szCs w:val="20"/>
                <w:lang w:eastAsia="pl-PL"/>
              </w:rPr>
              <w:t xml:space="preserve">Przejawianie </w:t>
            </w:r>
            <w:proofErr w:type="spellStart"/>
            <w:r w:rsidRPr="0032680A">
              <w:rPr>
                <w:rFonts w:ascii="Times New Roman" w:eastAsia="Times New Roman" w:hAnsi="Times New Roman"/>
                <w:b/>
                <w:sz w:val="20"/>
                <w:szCs w:val="20"/>
                <w:lang w:eastAsia="pl-PL"/>
              </w:rPr>
              <w:t>zachowań</w:t>
            </w:r>
            <w:proofErr w:type="spellEnd"/>
            <w:r w:rsidRPr="0032680A">
              <w:rPr>
                <w:rFonts w:ascii="Times New Roman" w:eastAsia="Times New Roman" w:hAnsi="Times New Roman"/>
                <w:b/>
                <w:sz w:val="20"/>
                <w:szCs w:val="20"/>
                <w:lang w:eastAsia="pl-PL"/>
              </w:rPr>
              <w:t xml:space="preserve"> problemowych </w:t>
            </w:r>
            <w:r w:rsidRPr="0032680A">
              <w:rPr>
                <w:rFonts w:ascii="Times New Roman" w:eastAsia="Times New Roman" w:hAnsi="Times New Roman"/>
                <w:sz w:val="20"/>
                <w:szCs w:val="20"/>
                <w:lang w:eastAsia="pl-PL"/>
              </w:rPr>
              <w:t>(używanie substancji psychoaktywnych, wykroczenia, gangi młodzieżowe)</w:t>
            </w:r>
            <w:r w:rsidRPr="0032680A">
              <w:rPr>
                <w:rFonts w:ascii="Times New Roman" w:eastAsia="Times New Roman" w:hAnsi="Times New Roman"/>
                <w:sz w:val="20"/>
                <w:szCs w:val="20"/>
                <w:lang w:eastAsia="pl-PL"/>
              </w:rPr>
              <w:br/>
            </w:r>
            <w:r w:rsidRPr="0032680A">
              <w:rPr>
                <w:rFonts w:ascii="Times New Roman" w:eastAsia="Times New Roman" w:hAnsi="Times New Roman"/>
                <w:b/>
                <w:sz w:val="20"/>
                <w:szCs w:val="20"/>
                <w:lang w:eastAsia="pl-PL"/>
              </w:rPr>
              <w:t xml:space="preserve">Aprobata dla </w:t>
            </w:r>
            <w:proofErr w:type="spellStart"/>
            <w:r w:rsidRPr="0032680A">
              <w:rPr>
                <w:rFonts w:ascii="Times New Roman" w:eastAsia="Times New Roman" w:hAnsi="Times New Roman"/>
                <w:b/>
                <w:sz w:val="20"/>
                <w:szCs w:val="20"/>
                <w:lang w:eastAsia="pl-PL"/>
              </w:rPr>
              <w:t>zachowań</w:t>
            </w:r>
            <w:proofErr w:type="spellEnd"/>
            <w:r w:rsidRPr="0032680A">
              <w:rPr>
                <w:rFonts w:ascii="Times New Roman" w:eastAsia="Times New Roman" w:hAnsi="Times New Roman"/>
                <w:b/>
                <w:sz w:val="20"/>
                <w:szCs w:val="20"/>
                <w:lang w:eastAsia="pl-PL"/>
              </w:rPr>
              <w:t xml:space="preserve"> problemowych u znaczących rówieśników </w:t>
            </w:r>
            <w:r w:rsidRPr="0032680A">
              <w:rPr>
                <w:rFonts w:ascii="Times New Roman" w:eastAsia="Times New Roman" w:hAnsi="Times New Roman"/>
                <w:sz w:val="20"/>
                <w:szCs w:val="20"/>
                <w:lang w:eastAsia="pl-PL"/>
              </w:rPr>
              <w:t xml:space="preserve">(przekonanie, że rówieśnicy oczekują takich </w:t>
            </w:r>
            <w:proofErr w:type="spellStart"/>
            <w:r w:rsidRPr="0032680A">
              <w:rPr>
                <w:rFonts w:ascii="Times New Roman" w:eastAsia="Times New Roman" w:hAnsi="Times New Roman"/>
                <w:sz w:val="20"/>
                <w:szCs w:val="20"/>
                <w:lang w:eastAsia="pl-PL"/>
              </w:rPr>
              <w:t>zachowań</w:t>
            </w:r>
            <w:proofErr w:type="spellEnd"/>
            <w:r w:rsidRPr="0032680A">
              <w:rPr>
                <w:rFonts w:ascii="Times New Roman" w:eastAsia="Times New Roman" w:hAnsi="Times New Roman"/>
                <w:sz w:val="20"/>
                <w:szCs w:val="20"/>
                <w:lang w:eastAsia="pl-PL"/>
              </w:rPr>
              <w:t>)</w:t>
            </w:r>
            <w:r w:rsidRPr="0032680A">
              <w:rPr>
                <w:rFonts w:ascii="Times New Roman" w:eastAsia="Times New Roman" w:hAnsi="Times New Roman"/>
                <w:sz w:val="20"/>
                <w:szCs w:val="20"/>
                <w:lang w:eastAsia="pl-PL"/>
              </w:rPr>
              <w:br/>
            </w:r>
            <w:r w:rsidRPr="0032680A">
              <w:rPr>
                <w:rFonts w:ascii="Times New Roman" w:eastAsia="Times New Roman" w:hAnsi="Times New Roman"/>
                <w:b/>
                <w:sz w:val="20"/>
                <w:szCs w:val="20"/>
                <w:lang w:eastAsia="pl-PL"/>
              </w:rPr>
              <w:t xml:space="preserve">Odrzucenie </w:t>
            </w:r>
            <w:r w:rsidRPr="0032680A">
              <w:rPr>
                <w:rFonts w:ascii="Times New Roman" w:eastAsia="Times New Roman" w:hAnsi="Times New Roman"/>
                <w:sz w:val="20"/>
                <w:szCs w:val="20"/>
                <w:lang w:eastAsia="pl-PL"/>
              </w:rPr>
              <w:t>(bycie ofiarą przemocy rówieśniczej, brak kolegów, brak rówieśniczych kontaktów towarzyskich)</w:t>
            </w:r>
          </w:p>
        </w:tc>
      </w:tr>
      <w:tr w:rsidR="00F50B8C" w:rsidRPr="00E02BA7" w:rsidTr="00827265">
        <w:trPr>
          <w:trHeight w:val="1010"/>
        </w:trPr>
        <w:tc>
          <w:tcPr>
            <w:tcW w:w="1127"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F50B8C" w:rsidRPr="0032680A" w:rsidRDefault="00F50B8C" w:rsidP="00827265">
            <w:pPr>
              <w:spacing w:after="0" w:line="360" w:lineRule="auto"/>
              <w:rPr>
                <w:rFonts w:ascii="Times New Roman" w:eastAsia="Times New Roman" w:hAnsi="Times New Roman"/>
                <w:b/>
                <w:sz w:val="20"/>
                <w:szCs w:val="20"/>
                <w:lang w:eastAsia="pl-PL"/>
              </w:rPr>
            </w:pPr>
            <w:r w:rsidRPr="0032680A">
              <w:rPr>
                <w:rFonts w:ascii="Times New Roman" w:eastAsia="Times New Roman" w:hAnsi="Times New Roman"/>
                <w:b/>
                <w:sz w:val="20"/>
                <w:szCs w:val="20"/>
                <w:lang w:eastAsia="pl-PL"/>
              </w:rPr>
              <w:t>Czynniki związane ze środowiskiem lokalnym</w:t>
            </w:r>
          </w:p>
        </w:tc>
        <w:tc>
          <w:tcPr>
            <w:tcW w:w="3873"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F50B8C" w:rsidRPr="0032680A" w:rsidRDefault="00F50B8C" w:rsidP="00827265">
            <w:pPr>
              <w:spacing w:after="0" w:line="276" w:lineRule="auto"/>
              <w:rPr>
                <w:rFonts w:ascii="Times New Roman" w:eastAsia="Times New Roman" w:hAnsi="Times New Roman"/>
                <w:sz w:val="20"/>
                <w:szCs w:val="20"/>
                <w:lang w:eastAsia="pl-PL"/>
              </w:rPr>
            </w:pPr>
            <w:r w:rsidRPr="0032680A">
              <w:rPr>
                <w:rFonts w:ascii="Times New Roman" w:eastAsia="Times New Roman" w:hAnsi="Times New Roman"/>
                <w:b/>
                <w:sz w:val="20"/>
                <w:szCs w:val="20"/>
                <w:lang w:eastAsia="pl-PL"/>
              </w:rPr>
              <w:t xml:space="preserve">Niski poziom nauczania i opieki w szkole </w:t>
            </w:r>
            <w:r w:rsidRPr="0032680A">
              <w:rPr>
                <w:rFonts w:ascii="Times New Roman" w:eastAsia="Times New Roman" w:hAnsi="Times New Roman"/>
                <w:sz w:val="20"/>
                <w:szCs w:val="20"/>
                <w:lang w:eastAsia="pl-PL"/>
              </w:rPr>
              <w:t>(zły klimat w szkole, brak wsparcia nauczycieli)</w:t>
            </w:r>
            <w:r w:rsidRPr="0032680A">
              <w:rPr>
                <w:rFonts w:ascii="Times New Roman" w:eastAsia="Times New Roman" w:hAnsi="Times New Roman"/>
                <w:sz w:val="20"/>
                <w:szCs w:val="20"/>
                <w:lang w:eastAsia="pl-PL"/>
              </w:rPr>
              <w:br/>
            </w:r>
            <w:r w:rsidRPr="0032680A">
              <w:rPr>
                <w:rFonts w:ascii="Times New Roman" w:eastAsia="Times New Roman" w:hAnsi="Times New Roman"/>
                <w:b/>
                <w:sz w:val="20"/>
                <w:szCs w:val="20"/>
                <w:lang w:eastAsia="pl-PL"/>
              </w:rPr>
              <w:t>Dostępność substancji psychoaktywnych</w:t>
            </w:r>
            <w:r w:rsidRPr="0032680A">
              <w:rPr>
                <w:rFonts w:ascii="Times New Roman" w:eastAsia="Times New Roman" w:hAnsi="Times New Roman"/>
                <w:b/>
                <w:sz w:val="20"/>
                <w:szCs w:val="20"/>
                <w:lang w:eastAsia="pl-PL"/>
              </w:rPr>
              <w:br/>
              <w:t xml:space="preserve">Wysoki poziom zagrożenia </w:t>
            </w:r>
            <w:r w:rsidRPr="0032680A">
              <w:rPr>
                <w:rFonts w:ascii="Times New Roman" w:eastAsia="Times New Roman" w:hAnsi="Times New Roman"/>
                <w:sz w:val="20"/>
                <w:szCs w:val="20"/>
                <w:lang w:eastAsia="pl-PL"/>
              </w:rPr>
              <w:t>(przestępczość, przemoc, nieprzestrzeganie prawa)</w:t>
            </w:r>
            <w:r w:rsidRPr="0032680A">
              <w:rPr>
                <w:rFonts w:ascii="Times New Roman" w:eastAsia="Times New Roman" w:hAnsi="Times New Roman"/>
                <w:sz w:val="20"/>
                <w:szCs w:val="20"/>
                <w:lang w:eastAsia="pl-PL"/>
              </w:rPr>
              <w:br/>
            </w:r>
            <w:r w:rsidRPr="0032680A">
              <w:rPr>
                <w:rFonts w:ascii="Times New Roman" w:eastAsia="Times New Roman" w:hAnsi="Times New Roman"/>
                <w:b/>
                <w:sz w:val="20"/>
                <w:szCs w:val="20"/>
                <w:lang w:eastAsia="pl-PL"/>
              </w:rPr>
              <w:t xml:space="preserve">Niekorzystne warunki ekonomiczne </w:t>
            </w:r>
            <w:r w:rsidRPr="0032680A">
              <w:rPr>
                <w:rFonts w:ascii="Times New Roman" w:eastAsia="Times New Roman" w:hAnsi="Times New Roman"/>
                <w:sz w:val="20"/>
                <w:szCs w:val="20"/>
                <w:lang w:eastAsia="pl-PL"/>
              </w:rPr>
              <w:t>(bieda, dezorganizacja życia społecznego, brak pracy)</w:t>
            </w:r>
          </w:p>
        </w:tc>
      </w:tr>
      <w:tr w:rsidR="00F50B8C" w:rsidRPr="00E02BA7" w:rsidTr="00827265">
        <w:trPr>
          <w:trHeight w:val="618"/>
        </w:trPr>
        <w:tc>
          <w:tcPr>
            <w:tcW w:w="1127"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F50B8C" w:rsidRPr="0032680A" w:rsidRDefault="00F50B8C" w:rsidP="00827265">
            <w:pPr>
              <w:spacing w:after="0" w:line="360" w:lineRule="auto"/>
              <w:rPr>
                <w:rFonts w:ascii="Times New Roman" w:eastAsia="Times New Roman" w:hAnsi="Times New Roman"/>
                <w:b/>
                <w:sz w:val="20"/>
                <w:szCs w:val="20"/>
                <w:lang w:eastAsia="pl-PL"/>
              </w:rPr>
            </w:pPr>
            <w:r w:rsidRPr="0032680A">
              <w:rPr>
                <w:rFonts w:ascii="Times New Roman" w:eastAsia="Times New Roman" w:hAnsi="Times New Roman"/>
                <w:b/>
                <w:sz w:val="20"/>
                <w:szCs w:val="20"/>
                <w:lang w:eastAsia="pl-PL"/>
              </w:rPr>
              <w:t>Czynniki makrospołeczne</w:t>
            </w:r>
          </w:p>
        </w:tc>
        <w:tc>
          <w:tcPr>
            <w:tcW w:w="3873"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F50B8C" w:rsidRPr="0032680A" w:rsidRDefault="00F50B8C" w:rsidP="00827265">
            <w:pPr>
              <w:spacing w:after="0" w:line="276" w:lineRule="auto"/>
              <w:rPr>
                <w:rFonts w:ascii="Times New Roman" w:eastAsia="Times New Roman" w:hAnsi="Times New Roman"/>
                <w:sz w:val="20"/>
                <w:szCs w:val="20"/>
                <w:lang w:eastAsia="pl-PL"/>
              </w:rPr>
            </w:pPr>
            <w:r w:rsidRPr="0032680A">
              <w:rPr>
                <w:rFonts w:ascii="Times New Roman" w:eastAsia="Times New Roman" w:hAnsi="Times New Roman"/>
                <w:b/>
                <w:sz w:val="20"/>
                <w:szCs w:val="20"/>
                <w:lang w:eastAsia="pl-PL"/>
              </w:rPr>
              <w:t xml:space="preserve">Ekspozycja na negatywne przekazy medialne </w:t>
            </w:r>
            <w:r w:rsidRPr="0032680A">
              <w:rPr>
                <w:rFonts w:ascii="Times New Roman" w:eastAsia="Times New Roman" w:hAnsi="Times New Roman"/>
                <w:sz w:val="20"/>
                <w:szCs w:val="20"/>
                <w:lang w:eastAsia="pl-PL"/>
              </w:rPr>
              <w:t>(akty przemocy, modelowanie agresji, reklama alkoholu)</w:t>
            </w:r>
          </w:p>
        </w:tc>
      </w:tr>
    </w:tbl>
    <w:p w:rsidR="00F50B8C" w:rsidRPr="0032680A" w:rsidRDefault="00F50B8C" w:rsidP="00F50B8C">
      <w:pPr>
        <w:spacing w:after="0" w:line="360" w:lineRule="auto"/>
        <w:jc w:val="both"/>
        <w:rPr>
          <w:rFonts w:ascii="Times New Roman" w:eastAsia="Times New Roman" w:hAnsi="Times New Roman"/>
          <w:b/>
          <w:sz w:val="20"/>
          <w:szCs w:val="20"/>
          <w:lang w:eastAsia="pl-PL"/>
        </w:rPr>
      </w:pPr>
    </w:p>
    <w:p w:rsidR="00F50B8C" w:rsidRPr="0032680A" w:rsidRDefault="00F50B8C" w:rsidP="00F50B8C">
      <w:pPr>
        <w:spacing w:after="0" w:line="360" w:lineRule="auto"/>
        <w:jc w:val="both"/>
        <w:rPr>
          <w:rFonts w:ascii="Times New Roman" w:eastAsia="Times New Roman" w:hAnsi="Times New Roman"/>
          <w:sz w:val="20"/>
          <w:szCs w:val="20"/>
          <w:lang w:eastAsia="pl-PL"/>
        </w:rPr>
      </w:pPr>
      <w:r w:rsidRPr="0032680A">
        <w:rPr>
          <w:rFonts w:ascii="Times New Roman" w:eastAsia="Times New Roman" w:hAnsi="Times New Roman"/>
          <w:sz w:val="20"/>
          <w:szCs w:val="20"/>
          <w:lang w:eastAsia="pl-PL"/>
        </w:rPr>
        <w:t xml:space="preserve">Pojedyncze czynniki ryzyka zwykle nie są w stanie zagrozić prawidłowemu rozwojowi młodych ludzi. Dopiero działanie kilku czynników staje się niebezpieczne. Wraz ze wzrostem liczby czynników ryzyka ich wpływ na zachowania ryzykowne rośnie skokowo. </w:t>
      </w:r>
    </w:p>
    <w:p w:rsidR="00F50B8C" w:rsidRPr="0032680A" w:rsidRDefault="00F50B8C" w:rsidP="00F50B8C">
      <w:pPr>
        <w:spacing w:after="0" w:line="360" w:lineRule="auto"/>
        <w:jc w:val="both"/>
        <w:rPr>
          <w:rFonts w:ascii="Times New Roman" w:eastAsia="Times New Roman" w:hAnsi="Times New Roman"/>
          <w:sz w:val="20"/>
          <w:szCs w:val="20"/>
          <w:lang w:eastAsia="pl-PL"/>
        </w:rPr>
      </w:pPr>
    </w:p>
    <w:p w:rsidR="00F50B8C" w:rsidRPr="0032680A" w:rsidRDefault="00F50B8C" w:rsidP="00F50B8C">
      <w:pPr>
        <w:spacing w:after="0" w:line="360" w:lineRule="auto"/>
        <w:jc w:val="both"/>
        <w:rPr>
          <w:rFonts w:ascii="Times New Roman" w:eastAsia="Times New Roman" w:hAnsi="Times New Roman"/>
          <w:b/>
          <w:sz w:val="20"/>
          <w:szCs w:val="20"/>
          <w:lang w:eastAsia="pl-PL"/>
        </w:rPr>
      </w:pPr>
      <w:r w:rsidRPr="0032680A">
        <w:rPr>
          <w:rFonts w:ascii="Times New Roman" w:eastAsia="Times New Roman" w:hAnsi="Times New Roman"/>
          <w:b/>
          <w:sz w:val="20"/>
          <w:szCs w:val="20"/>
          <w:lang w:eastAsia="pl-PL"/>
        </w:rPr>
        <w:t>CZYNNIKI CHRONIĄCE</w:t>
      </w:r>
    </w:p>
    <w:tbl>
      <w:tblPr>
        <w:tblpPr w:leftFromText="141" w:rightFromText="141" w:vertAnchor="text" w:horzAnchor="margin" w:tblpX="-282" w:tblpY="487"/>
        <w:tblW w:w="5302" w:type="pct"/>
        <w:tblCellMar>
          <w:left w:w="0" w:type="dxa"/>
          <w:right w:w="0" w:type="dxa"/>
        </w:tblCellMar>
        <w:tblLook w:val="0420" w:firstRow="1" w:lastRow="0" w:firstColumn="0" w:lastColumn="0" w:noHBand="0" w:noVBand="1"/>
      </w:tblPr>
      <w:tblGrid>
        <w:gridCol w:w="2087"/>
        <w:gridCol w:w="7512"/>
      </w:tblGrid>
      <w:tr w:rsidR="00F50B8C" w:rsidRPr="00E02BA7" w:rsidTr="00827265">
        <w:trPr>
          <w:trHeight w:val="475"/>
        </w:trPr>
        <w:tc>
          <w:tcPr>
            <w:tcW w:w="1087" w:type="pct"/>
            <w:tcBorders>
              <w:top w:val="single" w:sz="8" w:space="0" w:color="000000"/>
              <w:left w:val="single" w:sz="8" w:space="0" w:color="000000"/>
              <w:bottom w:val="single" w:sz="8" w:space="0" w:color="000000"/>
              <w:right w:val="single" w:sz="8" w:space="0" w:color="000000"/>
            </w:tcBorders>
            <w:shd w:val="pct25" w:color="auto" w:fill="FFFFFF"/>
            <w:tcMar>
              <w:top w:w="72" w:type="dxa"/>
              <w:left w:w="144" w:type="dxa"/>
              <w:bottom w:w="72" w:type="dxa"/>
              <w:right w:w="144" w:type="dxa"/>
            </w:tcMar>
            <w:hideMark/>
          </w:tcPr>
          <w:p w:rsidR="00F50B8C" w:rsidRPr="0032680A" w:rsidRDefault="00F50B8C" w:rsidP="00827265">
            <w:pPr>
              <w:spacing w:after="0" w:line="360" w:lineRule="auto"/>
              <w:rPr>
                <w:rFonts w:ascii="Times New Roman" w:eastAsia="Times New Roman" w:hAnsi="Times New Roman"/>
                <w:b/>
                <w:sz w:val="20"/>
                <w:szCs w:val="20"/>
                <w:lang w:eastAsia="pl-PL"/>
              </w:rPr>
            </w:pPr>
            <w:r w:rsidRPr="0032680A">
              <w:rPr>
                <w:rFonts w:ascii="Times New Roman" w:eastAsia="Times New Roman" w:hAnsi="Times New Roman"/>
                <w:b/>
                <w:sz w:val="20"/>
                <w:szCs w:val="20"/>
                <w:lang w:eastAsia="pl-PL"/>
              </w:rPr>
              <w:t>Poziomy</w:t>
            </w:r>
          </w:p>
        </w:tc>
        <w:tc>
          <w:tcPr>
            <w:tcW w:w="3913" w:type="pct"/>
            <w:tcBorders>
              <w:top w:val="single" w:sz="8" w:space="0" w:color="000000"/>
              <w:left w:val="single" w:sz="8" w:space="0" w:color="000000"/>
              <w:bottom w:val="single" w:sz="8" w:space="0" w:color="000000"/>
              <w:right w:val="single" w:sz="8" w:space="0" w:color="000000"/>
            </w:tcBorders>
            <w:shd w:val="pct25" w:color="auto" w:fill="FFFFFF"/>
            <w:tcMar>
              <w:top w:w="72" w:type="dxa"/>
              <w:left w:w="144" w:type="dxa"/>
              <w:bottom w:w="72" w:type="dxa"/>
              <w:right w:w="144" w:type="dxa"/>
            </w:tcMar>
            <w:hideMark/>
          </w:tcPr>
          <w:p w:rsidR="00F50B8C" w:rsidRPr="0032680A" w:rsidRDefault="00F50B8C" w:rsidP="00827265">
            <w:pPr>
              <w:spacing w:after="0" w:line="360" w:lineRule="auto"/>
              <w:rPr>
                <w:rFonts w:ascii="Times New Roman" w:eastAsia="Times New Roman" w:hAnsi="Times New Roman"/>
                <w:sz w:val="20"/>
                <w:szCs w:val="20"/>
                <w:lang w:eastAsia="pl-PL"/>
              </w:rPr>
            </w:pPr>
            <w:r w:rsidRPr="0032680A">
              <w:rPr>
                <w:rFonts w:ascii="Times New Roman" w:eastAsia="Times New Roman" w:hAnsi="Times New Roman"/>
                <w:b/>
                <w:bCs/>
                <w:sz w:val="20"/>
                <w:szCs w:val="20"/>
                <w:lang w:eastAsia="pl-PL"/>
              </w:rPr>
              <w:t>Kategorie czynników wraz z przykładami</w:t>
            </w:r>
          </w:p>
        </w:tc>
      </w:tr>
      <w:tr w:rsidR="00F50B8C" w:rsidRPr="00E02BA7" w:rsidTr="00827265">
        <w:trPr>
          <w:trHeight w:val="1010"/>
        </w:trPr>
        <w:tc>
          <w:tcPr>
            <w:tcW w:w="1087"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F50B8C" w:rsidRPr="0032680A" w:rsidRDefault="00F50B8C" w:rsidP="00827265">
            <w:pPr>
              <w:spacing w:after="0" w:line="360" w:lineRule="auto"/>
              <w:rPr>
                <w:rFonts w:ascii="Times New Roman" w:eastAsia="Times New Roman" w:hAnsi="Times New Roman"/>
                <w:sz w:val="20"/>
                <w:szCs w:val="20"/>
                <w:lang w:eastAsia="pl-PL"/>
              </w:rPr>
            </w:pPr>
            <w:r w:rsidRPr="0032680A">
              <w:rPr>
                <w:rFonts w:ascii="Times New Roman" w:eastAsia="Times New Roman" w:hAnsi="Times New Roman"/>
                <w:b/>
                <w:bCs/>
                <w:sz w:val="20"/>
                <w:szCs w:val="20"/>
                <w:lang w:eastAsia="pl-PL"/>
              </w:rPr>
              <w:t>Właściwości indywidualne</w:t>
            </w:r>
          </w:p>
        </w:tc>
        <w:tc>
          <w:tcPr>
            <w:tcW w:w="3913"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F50B8C" w:rsidRPr="0032680A" w:rsidRDefault="00F50B8C" w:rsidP="00827265">
            <w:pPr>
              <w:spacing w:after="0" w:line="276" w:lineRule="auto"/>
              <w:rPr>
                <w:rFonts w:ascii="Times New Roman" w:eastAsia="Times New Roman" w:hAnsi="Times New Roman"/>
                <w:sz w:val="20"/>
                <w:szCs w:val="20"/>
                <w:lang w:eastAsia="pl-PL"/>
              </w:rPr>
            </w:pPr>
            <w:r w:rsidRPr="0032680A">
              <w:rPr>
                <w:rFonts w:ascii="Times New Roman" w:eastAsia="Times New Roman" w:hAnsi="Times New Roman"/>
                <w:b/>
                <w:bCs/>
                <w:sz w:val="20"/>
                <w:szCs w:val="20"/>
                <w:lang w:eastAsia="pl-PL"/>
              </w:rPr>
              <w:t xml:space="preserve">Procesy poznawcze </w:t>
            </w:r>
            <w:r w:rsidRPr="0032680A">
              <w:rPr>
                <w:rFonts w:ascii="Times New Roman" w:eastAsia="Times New Roman" w:hAnsi="Times New Roman"/>
                <w:bCs/>
                <w:sz w:val="20"/>
                <w:szCs w:val="20"/>
                <w:lang w:eastAsia="pl-PL"/>
              </w:rPr>
              <w:t>(wysokie IQ, zdolność uczenia się, koncentracja uwagi, zdolności werbalne)</w:t>
            </w:r>
            <w:r w:rsidRPr="0032680A">
              <w:rPr>
                <w:rFonts w:ascii="Times New Roman" w:eastAsia="Times New Roman" w:hAnsi="Times New Roman"/>
                <w:bCs/>
                <w:sz w:val="20"/>
                <w:szCs w:val="20"/>
                <w:lang w:eastAsia="pl-PL"/>
              </w:rPr>
              <w:br/>
            </w:r>
            <w:r w:rsidRPr="0032680A">
              <w:rPr>
                <w:rFonts w:ascii="Times New Roman" w:eastAsia="Times New Roman" w:hAnsi="Times New Roman"/>
                <w:b/>
                <w:bCs/>
                <w:sz w:val="20"/>
                <w:szCs w:val="20"/>
                <w:lang w:eastAsia="pl-PL"/>
              </w:rPr>
              <w:t xml:space="preserve">Temperament </w:t>
            </w:r>
            <w:r w:rsidRPr="0032680A">
              <w:rPr>
                <w:rFonts w:ascii="Times New Roman" w:eastAsia="Times New Roman" w:hAnsi="Times New Roman"/>
                <w:bCs/>
                <w:sz w:val="20"/>
                <w:szCs w:val="20"/>
                <w:lang w:eastAsia="pl-PL"/>
              </w:rPr>
              <w:t>(towarzyskość, zdolności adaptacyjne)</w:t>
            </w:r>
          </w:p>
        </w:tc>
      </w:tr>
      <w:tr w:rsidR="00F50B8C" w:rsidRPr="00E02BA7" w:rsidTr="00827265">
        <w:trPr>
          <w:trHeight w:val="1010"/>
        </w:trPr>
        <w:tc>
          <w:tcPr>
            <w:tcW w:w="1087"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F50B8C" w:rsidRPr="0032680A" w:rsidRDefault="00F50B8C" w:rsidP="00827265">
            <w:pPr>
              <w:spacing w:after="0" w:line="240" w:lineRule="auto"/>
              <w:rPr>
                <w:rFonts w:ascii="Times New Roman" w:eastAsia="Times New Roman" w:hAnsi="Times New Roman"/>
                <w:sz w:val="20"/>
                <w:szCs w:val="20"/>
                <w:lang w:eastAsia="pl-PL"/>
              </w:rPr>
            </w:pPr>
            <w:r w:rsidRPr="0032680A">
              <w:rPr>
                <w:rFonts w:ascii="Times New Roman" w:eastAsia="Times New Roman" w:hAnsi="Times New Roman"/>
                <w:b/>
                <w:bCs/>
                <w:sz w:val="20"/>
                <w:szCs w:val="20"/>
                <w:lang w:eastAsia="pl-PL"/>
              </w:rPr>
              <w:t>Relacje z rodzicami i cechy środowiska rodzinnego</w:t>
            </w:r>
          </w:p>
        </w:tc>
        <w:tc>
          <w:tcPr>
            <w:tcW w:w="3913"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F50B8C" w:rsidRPr="0032680A" w:rsidRDefault="00F50B8C" w:rsidP="00827265">
            <w:pPr>
              <w:spacing w:after="0" w:line="276" w:lineRule="auto"/>
              <w:rPr>
                <w:rFonts w:ascii="Times New Roman" w:eastAsia="Times New Roman" w:hAnsi="Times New Roman"/>
                <w:bCs/>
                <w:sz w:val="20"/>
                <w:szCs w:val="20"/>
                <w:lang w:eastAsia="pl-PL"/>
              </w:rPr>
            </w:pPr>
            <w:r w:rsidRPr="0032680A">
              <w:rPr>
                <w:rFonts w:ascii="Times New Roman" w:eastAsia="Times New Roman" w:hAnsi="Times New Roman"/>
                <w:b/>
                <w:bCs/>
                <w:sz w:val="20"/>
                <w:szCs w:val="20"/>
                <w:lang w:eastAsia="pl-PL"/>
              </w:rPr>
              <w:t xml:space="preserve">Relacje rodzic – dziecko </w:t>
            </w:r>
            <w:r w:rsidRPr="0032680A">
              <w:rPr>
                <w:rFonts w:ascii="Times New Roman" w:eastAsia="Times New Roman" w:hAnsi="Times New Roman"/>
                <w:bCs/>
                <w:sz w:val="20"/>
                <w:szCs w:val="20"/>
                <w:lang w:eastAsia="pl-PL"/>
              </w:rPr>
              <w:t xml:space="preserve">(podstawowa więź z rodzicami, wsparcie rodziców, dobre porozumiewanie się z dzieckiem, monitorowanie czasu wolnego dziecka, zaangażowanie </w:t>
            </w:r>
            <w:r>
              <w:rPr>
                <w:rFonts w:ascii="Times New Roman" w:eastAsia="Times New Roman" w:hAnsi="Times New Roman"/>
                <w:bCs/>
                <w:sz w:val="20"/>
                <w:szCs w:val="20"/>
                <w:lang w:eastAsia="pl-PL"/>
              </w:rPr>
              <w:t xml:space="preserve">                   </w:t>
            </w:r>
            <w:r w:rsidRPr="0032680A">
              <w:rPr>
                <w:rFonts w:ascii="Times New Roman" w:eastAsia="Times New Roman" w:hAnsi="Times New Roman"/>
                <w:bCs/>
                <w:sz w:val="20"/>
                <w:szCs w:val="20"/>
                <w:lang w:eastAsia="pl-PL"/>
              </w:rPr>
              <w:t>w szkolne sprawy dziecka)</w:t>
            </w:r>
          </w:p>
        </w:tc>
      </w:tr>
      <w:tr w:rsidR="00F50B8C" w:rsidRPr="00E02BA7" w:rsidTr="00827265">
        <w:trPr>
          <w:trHeight w:val="1010"/>
        </w:trPr>
        <w:tc>
          <w:tcPr>
            <w:tcW w:w="1087"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F50B8C" w:rsidRPr="0032680A" w:rsidRDefault="00F50B8C" w:rsidP="00827265">
            <w:pPr>
              <w:spacing w:after="0" w:line="360" w:lineRule="auto"/>
              <w:rPr>
                <w:rFonts w:ascii="Times New Roman" w:eastAsia="Times New Roman" w:hAnsi="Times New Roman"/>
                <w:b/>
                <w:sz w:val="20"/>
                <w:szCs w:val="20"/>
                <w:lang w:eastAsia="pl-PL"/>
              </w:rPr>
            </w:pPr>
            <w:r w:rsidRPr="0032680A">
              <w:rPr>
                <w:rFonts w:ascii="Times New Roman" w:eastAsia="Times New Roman" w:hAnsi="Times New Roman"/>
                <w:b/>
                <w:sz w:val="20"/>
                <w:szCs w:val="20"/>
                <w:lang w:eastAsia="pl-PL"/>
              </w:rPr>
              <w:lastRenderedPageBreak/>
              <w:t>Wsparcie środowiska pozarodzinnego</w:t>
            </w:r>
          </w:p>
        </w:tc>
        <w:tc>
          <w:tcPr>
            <w:tcW w:w="3913"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F50B8C" w:rsidRPr="0032680A" w:rsidRDefault="00F50B8C" w:rsidP="00827265">
            <w:pPr>
              <w:spacing w:after="0" w:line="276" w:lineRule="auto"/>
              <w:rPr>
                <w:rFonts w:ascii="Times New Roman" w:eastAsia="Times New Roman" w:hAnsi="Times New Roman"/>
                <w:sz w:val="20"/>
                <w:szCs w:val="20"/>
                <w:lang w:eastAsia="pl-PL"/>
              </w:rPr>
            </w:pPr>
            <w:r w:rsidRPr="0032680A">
              <w:rPr>
                <w:rFonts w:ascii="Times New Roman" w:eastAsia="Times New Roman" w:hAnsi="Times New Roman"/>
                <w:b/>
                <w:sz w:val="20"/>
                <w:szCs w:val="20"/>
                <w:lang w:eastAsia="pl-PL"/>
              </w:rPr>
              <w:t xml:space="preserve">Konstruktywni rówieśnicy </w:t>
            </w:r>
            <w:r w:rsidRPr="0032680A">
              <w:rPr>
                <w:rFonts w:ascii="Times New Roman" w:eastAsia="Times New Roman" w:hAnsi="Times New Roman"/>
                <w:sz w:val="20"/>
                <w:szCs w:val="20"/>
                <w:lang w:eastAsia="pl-PL"/>
              </w:rPr>
              <w:t>(relacje z rówieśnikami akceptującymi normy, posiadającymi aspiracje edukacyjne, nastawienie prospołeczne)</w:t>
            </w:r>
            <w:r w:rsidRPr="0032680A">
              <w:rPr>
                <w:rFonts w:ascii="Times New Roman" w:eastAsia="Times New Roman" w:hAnsi="Times New Roman"/>
                <w:sz w:val="20"/>
                <w:szCs w:val="20"/>
                <w:lang w:eastAsia="pl-PL"/>
              </w:rPr>
              <w:br/>
            </w:r>
            <w:r w:rsidRPr="0032680A">
              <w:rPr>
                <w:rFonts w:ascii="Times New Roman" w:eastAsia="Times New Roman" w:hAnsi="Times New Roman"/>
                <w:b/>
                <w:sz w:val="20"/>
                <w:szCs w:val="20"/>
                <w:lang w:eastAsia="pl-PL"/>
              </w:rPr>
              <w:t xml:space="preserve">Nieformalni dorośli mentorzy </w:t>
            </w:r>
            <w:r w:rsidRPr="0032680A">
              <w:rPr>
                <w:rFonts w:ascii="Times New Roman" w:eastAsia="Times New Roman" w:hAnsi="Times New Roman"/>
                <w:sz w:val="20"/>
                <w:szCs w:val="20"/>
                <w:lang w:eastAsia="pl-PL"/>
              </w:rPr>
              <w:t>(oparcie w zaufanej osobie dorosłej np. trener, nauczyciel, ksiądz)</w:t>
            </w:r>
          </w:p>
        </w:tc>
      </w:tr>
      <w:tr w:rsidR="00F50B8C" w:rsidRPr="00E02BA7" w:rsidTr="00827265">
        <w:trPr>
          <w:trHeight w:val="1010"/>
        </w:trPr>
        <w:tc>
          <w:tcPr>
            <w:tcW w:w="1087"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F50B8C" w:rsidRPr="0032680A" w:rsidRDefault="00F50B8C" w:rsidP="00827265">
            <w:pPr>
              <w:spacing w:after="0" w:line="360" w:lineRule="auto"/>
              <w:rPr>
                <w:rFonts w:ascii="Times New Roman" w:eastAsia="Times New Roman" w:hAnsi="Times New Roman"/>
                <w:b/>
                <w:sz w:val="20"/>
                <w:szCs w:val="20"/>
                <w:lang w:eastAsia="pl-PL"/>
              </w:rPr>
            </w:pPr>
            <w:r w:rsidRPr="0032680A">
              <w:rPr>
                <w:rFonts w:ascii="Times New Roman" w:eastAsia="Times New Roman" w:hAnsi="Times New Roman"/>
                <w:b/>
                <w:sz w:val="20"/>
                <w:szCs w:val="20"/>
                <w:lang w:eastAsia="pl-PL"/>
              </w:rPr>
              <w:t>Zasoby środowiska lokalnego</w:t>
            </w:r>
          </w:p>
        </w:tc>
        <w:tc>
          <w:tcPr>
            <w:tcW w:w="3913"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F50B8C" w:rsidRPr="0032680A" w:rsidRDefault="00F50B8C" w:rsidP="00827265">
            <w:pPr>
              <w:spacing w:after="0" w:line="276" w:lineRule="auto"/>
              <w:rPr>
                <w:rFonts w:ascii="Times New Roman" w:eastAsia="Times New Roman" w:hAnsi="Times New Roman"/>
                <w:b/>
                <w:sz w:val="20"/>
                <w:szCs w:val="20"/>
                <w:lang w:eastAsia="pl-PL"/>
              </w:rPr>
            </w:pPr>
            <w:r w:rsidRPr="0032680A">
              <w:rPr>
                <w:rFonts w:ascii="Times New Roman" w:eastAsia="Times New Roman" w:hAnsi="Times New Roman"/>
                <w:b/>
                <w:sz w:val="20"/>
                <w:szCs w:val="20"/>
                <w:lang w:eastAsia="pl-PL"/>
              </w:rPr>
              <w:t xml:space="preserve">Dobra szkoła </w:t>
            </w:r>
            <w:r w:rsidRPr="0032680A">
              <w:rPr>
                <w:rFonts w:ascii="Times New Roman" w:eastAsia="Times New Roman" w:hAnsi="Times New Roman"/>
                <w:sz w:val="20"/>
                <w:szCs w:val="20"/>
                <w:lang w:eastAsia="pl-PL"/>
              </w:rPr>
              <w:t>(klimat szkoły, wsparcie nauczycieli)</w:t>
            </w:r>
            <w:r w:rsidRPr="0032680A">
              <w:rPr>
                <w:rFonts w:ascii="Times New Roman" w:eastAsia="Times New Roman" w:hAnsi="Times New Roman"/>
                <w:sz w:val="20"/>
                <w:szCs w:val="20"/>
                <w:lang w:eastAsia="pl-PL"/>
              </w:rPr>
              <w:br/>
            </w:r>
            <w:r w:rsidRPr="0032680A">
              <w:rPr>
                <w:rFonts w:ascii="Times New Roman" w:eastAsia="Times New Roman" w:hAnsi="Times New Roman"/>
                <w:b/>
                <w:sz w:val="20"/>
                <w:szCs w:val="20"/>
                <w:lang w:eastAsia="pl-PL"/>
              </w:rPr>
              <w:t xml:space="preserve">Zaangażowanie w konstruktywną działalność </w:t>
            </w:r>
            <w:r w:rsidRPr="0032680A">
              <w:rPr>
                <w:rFonts w:ascii="Times New Roman" w:eastAsia="Times New Roman" w:hAnsi="Times New Roman"/>
                <w:sz w:val="20"/>
                <w:szCs w:val="20"/>
                <w:lang w:eastAsia="pl-PL"/>
              </w:rPr>
              <w:t>(kluby młodzieżowe, wspólnoty religijne, wolontariat)</w:t>
            </w:r>
            <w:r w:rsidRPr="0032680A">
              <w:rPr>
                <w:rFonts w:ascii="Times New Roman" w:eastAsia="Times New Roman" w:hAnsi="Times New Roman"/>
                <w:sz w:val="20"/>
                <w:szCs w:val="20"/>
                <w:lang w:eastAsia="pl-PL"/>
              </w:rPr>
              <w:br/>
            </w:r>
            <w:r w:rsidRPr="0032680A">
              <w:rPr>
                <w:rFonts w:ascii="Times New Roman" w:eastAsia="Times New Roman" w:hAnsi="Times New Roman"/>
                <w:b/>
                <w:sz w:val="20"/>
                <w:szCs w:val="20"/>
                <w:lang w:eastAsia="pl-PL"/>
              </w:rPr>
              <w:t xml:space="preserve">Przyjazne i bezpieczne sąsiedztwo </w:t>
            </w:r>
            <w:r w:rsidRPr="0032680A">
              <w:rPr>
                <w:rFonts w:ascii="Times New Roman" w:eastAsia="Times New Roman" w:hAnsi="Times New Roman"/>
                <w:sz w:val="20"/>
                <w:szCs w:val="20"/>
                <w:lang w:eastAsia="pl-PL"/>
              </w:rPr>
              <w:t>(dostęp do rekreacji, klubów  (w tym klubów sportowych), poradni, ośrodków wsparcia interwencji kryzysowej)</w:t>
            </w:r>
          </w:p>
        </w:tc>
      </w:tr>
    </w:tbl>
    <w:p w:rsidR="00F50B8C" w:rsidRPr="0032680A" w:rsidRDefault="00F50B8C" w:rsidP="00F50B8C">
      <w:pPr>
        <w:spacing w:after="0" w:line="360" w:lineRule="auto"/>
        <w:jc w:val="both"/>
        <w:rPr>
          <w:rFonts w:ascii="Times New Roman" w:eastAsia="Times New Roman" w:hAnsi="Times New Roman"/>
          <w:b/>
          <w:sz w:val="20"/>
          <w:szCs w:val="20"/>
          <w:lang w:eastAsia="pl-PL"/>
        </w:rPr>
      </w:pPr>
    </w:p>
    <w:p w:rsidR="00F50B8C" w:rsidRPr="0032680A" w:rsidRDefault="00F50B8C" w:rsidP="00F50B8C">
      <w:pPr>
        <w:spacing w:after="0" w:line="360" w:lineRule="auto"/>
        <w:jc w:val="both"/>
        <w:rPr>
          <w:rFonts w:ascii="Times New Roman" w:eastAsia="Times New Roman" w:hAnsi="Times New Roman"/>
          <w:sz w:val="20"/>
          <w:szCs w:val="20"/>
          <w:lang w:eastAsia="pl-PL"/>
        </w:rPr>
      </w:pPr>
    </w:p>
    <w:p w:rsidR="00F50B8C" w:rsidRPr="0032680A" w:rsidRDefault="00F50B8C" w:rsidP="00F50B8C">
      <w:pPr>
        <w:spacing w:after="0" w:line="276" w:lineRule="auto"/>
        <w:jc w:val="both"/>
        <w:rPr>
          <w:rFonts w:ascii="Times New Roman" w:eastAsia="Times New Roman" w:hAnsi="Times New Roman"/>
          <w:sz w:val="20"/>
          <w:szCs w:val="20"/>
          <w:lang w:eastAsia="pl-PL"/>
        </w:rPr>
      </w:pPr>
      <w:r w:rsidRPr="0032680A">
        <w:rPr>
          <w:rFonts w:ascii="Times New Roman" w:eastAsia="Times New Roman" w:hAnsi="Times New Roman"/>
          <w:sz w:val="20"/>
          <w:szCs w:val="20"/>
          <w:lang w:eastAsia="pl-PL"/>
        </w:rPr>
        <w:t xml:space="preserve">Czynniki chroniące jako właściwości indywidualne, relacje z bliskimi, cechy środowiska rodzinnego </w:t>
      </w:r>
      <w:r w:rsidRPr="0032680A">
        <w:rPr>
          <w:rFonts w:ascii="Times New Roman" w:eastAsia="Times New Roman" w:hAnsi="Times New Roman"/>
          <w:sz w:val="20"/>
          <w:szCs w:val="20"/>
          <w:lang w:eastAsia="pl-PL"/>
        </w:rPr>
        <w:br/>
        <w:t>i pozarodzinnego, które mogą neutralizować lub kompensować negatywne działanie czynników ryzyka, zwiększając odporność jednostki, wyzwalać energię i procesy odwrotne do tych prowadzących do zaburzenia lub nieprzystosowania. Działanie czynników chroniących nie usuwa negatywnych doświadczeń lub niekorzystnych czynników, ale pozwala z dobrym skutkiem zmagać się z nimi.</w:t>
      </w:r>
    </w:p>
    <w:p w:rsidR="00F50B8C" w:rsidRPr="0032680A" w:rsidRDefault="00F50B8C" w:rsidP="00F50B8C">
      <w:pPr>
        <w:spacing w:after="0" w:line="276" w:lineRule="auto"/>
        <w:jc w:val="both"/>
        <w:rPr>
          <w:rFonts w:ascii="Times New Roman" w:hAnsi="Times New Roman"/>
          <w:b/>
          <w:sz w:val="20"/>
          <w:szCs w:val="20"/>
        </w:rPr>
      </w:pPr>
    </w:p>
    <w:p w:rsidR="00F50B8C" w:rsidRPr="0032680A" w:rsidRDefault="00F50B8C" w:rsidP="00F50B8C">
      <w:pPr>
        <w:spacing w:after="0" w:line="276" w:lineRule="auto"/>
        <w:jc w:val="both"/>
        <w:rPr>
          <w:rFonts w:ascii="Times New Roman" w:hAnsi="Times New Roman"/>
          <w:b/>
          <w:sz w:val="20"/>
          <w:szCs w:val="20"/>
        </w:rPr>
      </w:pPr>
    </w:p>
    <w:p w:rsidR="00F50B8C" w:rsidRPr="0032680A" w:rsidRDefault="00F50B8C" w:rsidP="00F50B8C">
      <w:pPr>
        <w:spacing w:after="0" w:line="360" w:lineRule="auto"/>
        <w:jc w:val="both"/>
        <w:rPr>
          <w:rFonts w:ascii="Times New Roman" w:hAnsi="Times New Roman"/>
          <w:b/>
          <w:sz w:val="20"/>
          <w:szCs w:val="20"/>
        </w:rPr>
      </w:pPr>
    </w:p>
    <w:p w:rsidR="00F50B8C" w:rsidRPr="0032680A" w:rsidRDefault="00F50B8C" w:rsidP="00F50B8C">
      <w:pPr>
        <w:spacing w:after="0" w:line="360" w:lineRule="auto"/>
        <w:jc w:val="both"/>
        <w:rPr>
          <w:rFonts w:ascii="Times New Roman" w:hAnsi="Times New Roman"/>
          <w:b/>
          <w:sz w:val="20"/>
          <w:szCs w:val="20"/>
        </w:rPr>
      </w:pPr>
    </w:p>
    <w:p w:rsidR="00F50B8C" w:rsidRPr="0032680A" w:rsidRDefault="00F50B8C" w:rsidP="00F50B8C">
      <w:pPr>
        <w:spacing w:after="0" w:line="360" w:lineRule="auto"/>
        <w:jc w:val="both"/>
        <w:rPr>
          <w:rFonts w:ascii="Times New Roman" w:hAnsi="Times New Roman"/>
          <w:b/>
          <w:sz w:val="20"/>
          <w:szCs w:val="20"/>
        </w:rPr>
      </w:pPr>
    </w:p>
    <w:p w:rsidR="00F50B8C" w:rsidRPr="0032680A" w:rsidRDefault="00F50B8C" w:rsidP="00F50B8C">
      <w:pPr>
        <w:spacing w:after="0" w:line="360" w:lineRule="auto"/>
        <w:jc w:val="both"/>
        <w:rPr>
          <w:rFonts w:ascii="Times New Roman" w:hAnsi="Times New Roman"/>
          <w:b/>
          <w:sz w:val="20"/>
          <w:szCs w:val="20"/>
        </w:rPr>
      </w:pPr>
    </w:p>
    <w:p w:rsidR="00F50B8C" w:rsidRPr="0032680A" w:rsidRDefault="00F50B8C" w:rsidP="00F50B8C">
      <w:pPr>
        <w:spacing w:after="0" w:line="360" w:lineRule="auto"/>
        <w:jc w:val="both"/>
        <w:rPr>
          <w:rFonts w:ascii="Times New Roman" w:hAnsi="Times New Roman"/>
          <w:b/>
          <w:sz w:val="20"/>
          <w:szCs w:val="20"/>
        </w:rPr>
      </w:pPr>
    </w:p>
    <w:p w:rsidR="00F50B8C" w:rsidRPr="0032680A" w:rsidRDefault="00F50B8C" w:rsidP="00F50B8C">
      <w:pPr>
        <w:spacing w:after="0" w:line="360" w:lineRule="auto"/>
        <w:jc w:val="both"/>
        <w:rPr>
          <w:rFonts w:ascii="Times New Roman" w:hAnsi="Times New Roman"/>
          <w:b/>
          <w:sz w:val="20"/>
          <w:szCs w:val="20"/>
        </w:rPr>
      </w:pPr>
    </w:p>
    <w:p w:rsidR="00F50B8C" w:rsidRPr="0032680A" w:rsidRDefault="00F50B8C" w:rsidP="00F50B8C">
      <w:pPr>
        <w:spacing w:after="0" w:line="360" w:lineRule="auto"/>
        <w:jc w:val="both"/>
        <w:rPr>
          <w:rFonts w:ascii="Times New Roman" w:hAnsi="Times New Roman"/>
          <w:b/>
          <w:sz w:val="20"/>
          <w:szCs w:val="20"/>
        </w:rPr>
      </w:pPr>
    </w:p>
    <w:p w:rsidR="00F50B8C" w:rsidRPr="0032680A" w:rsidRDefault="00F50B8C" w:rsidP="00F50B8C">
      <w:pPr>
        <w:spacing w:after="0" w:line="360" w:lineRule="auto"/>
        <w:jc w:val="both"/>
        <w:rPr>
          <w:rFonts w:ascii="Times New Roman" w:hAnsi="Times New Roman"/>
          <w:b/>
          <w:sz w:val="20"/>
          <w:szCs w:val="20"/>
        </w:rPr>
      </w:pPr>
    </w:p>
    <w:p w:rsidR="00F50B8C" w:rsidRPr="0032680A" w:rsidRDefault="00F50B8C" w:rsidP="00F50B8C">
      <w:pPr>
        <w:spacing w:after="0" w:line="360" w:lineRule="auto"/>
        <w:jc w:val="both"/>
        <w:rPr>
          <w:rFonts w:ascii="Times New Roman" w:hAnsi="Times New Roman"/>
          <w:b/>
          <w:sz w:val="20"/>
          <w:szCs w:val="20"/>
        </w:rPr>
      </w:pPr>
    </w:p>
    <w:p w:rsidR="00F50B8C" w:rsidRPr="0032680A" w:rsidRDefault="00F50B8C" w:rsidP="00F50B8C">
      <w:pPr>
        <w:spacing w:after="0" w:line="360" w:lineRule="auto"/>
        <w:jc w:val="both"/>
        <w:rPr>
          <w:rFonts w:ascii="Times New Roman" w:hAnsi="Times New Roman"/>
          <w:b/>
          <w:sz w:val="20"/>
          <w:szCs w:val="20"/>
        </w:rPr>
      </w:pPr>
    </w:p>
    <w:p w:rsidR="00F50B8C" w:rsidRDefault="00F50B8C" w:rsidP="00F50B8C">
      <w:pPr>
        <w:spacing w:after="0" w:line="360" w:lineRule="auto"/>
        <w:jc w:val="both"/>
        <w:rPr>
          <w:rFonts w:ascii="Times New Roman" w:hAnsi="Times New Roman"/>
          <w:b/>
          <w:sz w:val="20"/>
          <w:szCs w:val="20"/>
        </w:rPr>
      </w:pPr>
    </w:p>
    <w:p w:rsidR="00F50B8C" w:rsidRDefault="00F50B8C" w:rsidP="00F50B8C">
      <w:pPr>
        <w:spacing w:after="0" w:line="360" w:lineRule="auto"/>
        <w:jc w:val="both"/>
        <w:rPr>
          <w:rFonts w:ascii="Times New Roman" w:hAnsi="Times New Roman"/>
          <w:b/>
          <w:sz w:val="20"/>
          <w:szCs w:val="20"/>
        </w:rPr>
      </w:pPr>
    </w:p>
    <w:p w:rsidR="00F50B8C" w:rsidRDefault="00F50B8C" w:rsidP="00F50B8C">
      <w:pPr>
        <w:spacing w:after="0" w:line="360" w:lineRule="auto"/>
        <w:jc w:val="both"/>
        <w:rPr>
          <w:rFonts w:ascii="Times New Roman" w:hAnsi="Times New Roman"/>
          <w:b/>
        </w:rPr>
      </w:pPr>
    </w:p>
    <w:p w:rsidR="00F50B8C" w:rsidRDefault="00F50B8C" w:rsidP="00F50B8C">
      <w:pPr>
        <w:spacing w:after="0" w:line="360" w:lineRule="auto"/>
        <w:jc w:val="both"/>
        <w:rPr>
          <w:rFonts w:ascii="Times New Roman" w:hAnsi="Times New Roman"/>
          <w:b/>
        </w:rPr>
      </w:pPr>
    </w:p>
    <w:p w:rsidR="00F50B8C" w:rsidRDefault="00F50B8C" w:rsidP="00F50B8C">
      <w:pPr>
        <w:spacing w:after="0" w:line="360" w:lineRule="auto"/>
        <w:jc w:val="both"/>
        <w:rPr>
          <w:rFonts w:ascii="Times New Roman" w:hAnsi="Times New Roman"/>
          <w:b/>
        </w:rPr>
      </w:pPr>
    </w:p>
    <w:p w:rsidR="00F50B8C" w:rsidRDefault="00F50B8C" w:rsidP="00F50B8C">
      <w:pPr>
        <w:spacing w:after="0" w:line="360" w:lineRule="auto"/>
        <w:jc w:val="both"/>
        <w:rPr>
          <w:rFonts w:ascii="Times New Roman" w:hAnsi="Times New Roman"/>
          <w:b/>
        </w:rPr>
      </w:pPr>
    </w:p>
    <w:p w:rsidR="00F50B8C" w:rsidRDefault="00F50B8C" w:rsidP="00F50B8C">
      <w:pPr>
        <w:spacing w:after="0" w:line="360" w:lineRule="auto"/>
        <w:jc w:val="both"/>
        <w:rPr>
          <w:rFonts w:ascii="Times New Roman" w:hAnsi="Times New Roman"/>
          <w:b/>
        </w:rPr>
      </w:pPr>
    </w:p>
    <w:p w:rsidR="00F50B8C" w:rsidRDefault="00F50B8C" w:rsidP="00F50B8C">
      <w:pPr>
        <w:spacing w:after="0" w:line="360" w:lineRule="auto"/>
        <w:jc w:val="both"/>
        <w:rPr>
          <w:rFonts w:ascii="Times New Roman" w:hAnsi="Times New Roman"/>
          <w:b/>
        </w:rPr>
      </w:pPr>
    </w:p>
    <w:p w:rsidR="00F50B8C" w:rsidRDefault="00F50B8C" w:rsidP="00F50B8C">
      <w:pPr>
        <w:spacing w:after="0" w:line="360" w:lineRule="auto"/>
        <w:jc w:val="both"/>
        <w:rPr>
          <w:rFonts w:ascii="Times New Roman" w:hAnsi="Times New Roman"/>
          <w:b/>
        </w:rPr>
      </w:pPr>
    </w:p>
    <w:p w:rsidR="00F50B8C" w:rsidRDefault="00F50B8C" w:rsidP="00F50B8C">
      <w:pPr>
        <w:spacing w:after="0" w:line="360" w:lineRule="auto"/>
        <w:jc w:val="both"/>
        <w:rPr>
          <w:rFonts w:ascii="Times New Roman" w:hAnsi="Times New Roman"/>
          <w:b/>
        </w:rPr>
      </w:pPr>
    </w:p>
    <w:p w:rsidR="00F50B8C" w:rsidRDefault="00F50B8C" w:rsidP="00F50B8C">
      <w:pPr>
        <w:spacing w:after="0" w:line="360" w:lineRule="auto"/>
        <w:jc w:val="both"/>
        <w:rPr>
          <w:rFonts w:ascii="Times New Roman" w:hAnsi="Times New Roman"/>
          <w:b/>
        </w:rPr>
      </w:pPr>
    </w:p>
    <w:p w:rsidR="00F50B8C" w:rsidRDefault="00F50B8C" w:rsidP="00F50B8C">
      <w:pPr>
        <w:spacing w:after="0" w:line="360" w:lineRule="auto"/>
        <w:jc w:val="both"/>
        <w:rPr>
          <w:rFonts w:ascii="Times New Roman" w:hAnsi="Times New Roman"/>
          <w:b/>
        </w:rPr>
      </w:pPr>
    </w:p>
    <w:p w:rsidR="0054627F" w:rsidRDefault="0054627F"/>
    <w:sectPr w:rsidR="005462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B8C"/>
    <w:rsid w:val="003F0E1C"/>
    <w:rsid w:val="004B43BD"/>
    <w:rsid w:val="0054627F"/>
    <w:rsid w:val="00F50B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A730D2-F8EB-40BC-8B33-A5BC518E7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0B8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F0E1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F0E1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1455</Words>
  <Characters>8730</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Buchholc Joanna</dc:creator>
  <cp:keywords/>
  <dc:description/>
  <cp:lastModifiedBy>Buchholc Joanna</cp:lastModifiedBy>
  <cp:revision>4</cp:revision>
  <cp:lastPrinted>2018-03-30T07:23:00Z</cp:lastPrinted>
  <dcterms:created xsi:type="dcterms:W3CDTF">2018-03-27T11:41:00Z</dcterms:created>
  <dcterms:modified xsi:type="dcterms:W3CDTF">2018-03-30T07:23:00Z</dcterms:modified>
</cp:coreProperties>
</file>